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3B66" w14:textId="77777777" w:rsidR="004467EA" w:rsidRPr="004467EA" w:rsidRDefault="004467EA" w:rsidP="004467EA">
      <w:pPr>
        <w:jc w:val="center"/>
        <w:rPr>
          <w:rFonts w:ascii="Times New Roman" w:hAnsi="Times New Roman" w:cs="Times New Roman"/>
          <w:sz w:val="36"/>
          <w:szCs w:val="36"/>
        </w:rPr>
      </w:pPr>
      <w:r w:rsidRPr="004467EA">
        <w:rPr>
          <w:rFonts w:ascii="Times New Roman" w:hAnsi="Times New Roman" w:cs="Times New Roman"/>
          <w:sz w:val="36"/>
          <w:szCs w:val="36"/>
        </w:rPr>
        <w:t xml:space="preserve">PROVEDBENI PROGRAM OPĆINE STARI JANKOVCI </w:t>
      </w:r>
    </w:p>
    <w:p w14:paraId="695C6D7A" w14:textId="77777777" w:rsidR="004467EA" w:rsidRPr="004467EA" w:rsidRDefault="004467EA" w:rsidP="004467EA">
      <w:pPr>
        <w:ind w:left="1416" w:firstLine="708"/>
        <w:rPr>
          <w:rFonts w:ascii="Times New Roman" w:hAnsi="Times New Roman" w:cs="Times New Roman"/>
          <w:sz w:val="36"/>
          <w:szCs w:val="36"/>
        </w:rPr>
      </w:pPr>
      <w:r w:rsidRPr="004467EA">
        <w:rPr>
          <w:rFonts w:ascii="Times New Roman" w:hAnsi="Times New Roman" w:cs="Times New Roman"/>
          <w:sz w:val="36"/>
          <w:szCs w:val="36"/>
        </w:rPr>
        <w:t>za razdoblje 2022.- 2025. godine</w:t>
      </w:r>
    </w:p>
    <w:p w14:paraId="7BC00163" w14:textId="3204B667" w:rsidR="004467EA" w:rsidRDefault="004467EA" w:rsidP="007F4ADB">
      <w:pPr>
        <w:pStyle w:val="Sadraj1"/>
      </w:pPr>
    </w:p>
    <w:p w14:paraId="79D65E0A" w14:textId="77777777" w:rsidR="003312E3" w:rsidRPr="003312E3" w:rsidRDefault="003312E3" w:rsidP="003312E3"/>
    <w:p w14:paraId="404C408A" w14:textId="4E4CA254" w:rsidR="004467EA" w:rsidRDefault="000C3B2B" w:rsidP="007F4ADB">
      <w:pPr>
        <w:pStyle w:val="Sadraj1"/>
      </w:pPr>
      <w:r>
        <w:rPr>
          <w:noProof/>
          <w:sz w:val="24"/>
          <w:szCs w:val="24"/>
        </w:rPr>
        <w:t xml:space="preserve">               </w:t>
      </w:r>
      <w:r w:rsidRPr="000C3B2B">
        <w:rPr>
          <w:noProof/>
          <w:sz w:val="24"/>
          <w:szCs w:val="24"/>
        </w:rPr>
        <w:drawing>
          <wp:inline distT="0" distB="0" distL="0" distR="0" wp14:anchorId="7122EA51" wp14:editId="3E84EA7E">
            <wp:extent cx="4465320" cy="3368040"/>
            <wp:effectExtent l="0" t="0" r="0" b="3810"/>
            <wp:docPr id="2" name="Slika 2" descr="Visit Vukovar Srijem •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t Vukovar Srijem •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0CBD" w14:textId="629D1E32" w:rsidR="004467EA" w:rsidRDefault="000C3B2B" w:rsidP="007F4ADB">
      <w:pPr>
        <w:pStyle w:val="Sadraj1"/>
      </w:pPr>
      <w:r>
        <w:t xml:space="preserve">                                              </w:t>
      </w:r>
    </w:p>
    <w:p w14:paraId="042F9C13" w14:textId="77777777" w:rsidR="004467EA" w:rsidRDefault="004467EA" w:rsidP="007F4ADB">
      <w:pPr>
        <w:pStyle w:val="Sadraj1"/>
      </w:pPr>
    </w:p>
    <w:p w14:paraId="1424BB3F" w14:textId="77777777" w:rsidR="004467EA" w:rsidRDefault="004467EA" w:rsidP="007F4ADB">
      <w:pPr>
        <w:pStyle w:val="Sadraj1"/>
      </w:pPr>
    </w:p>
    <w:p w14:paraId="3149729A" w14:textId="77777777" w:rsidR="004467EA" w:rsidRDefault="004467EA" w:rsidP="007F4ADB">
      <w:pPr>
        <w:pStyle w:val="Sadraj1"/>
      </w:pPr>
    </w:p>
    <w:p w14:paraId="454636AF" w14:textId="77777777" w:rsidR="004467EA" w:rsidRDefault="004467EA" w:rsidP="007F4ADB">
      <w:pPr>
        <w:pStyle w:val="Sadraj1"/>
      </w:pPr>
    </w:p>
    <w:p w14:paraId="49CE594A" w14:textId="77777777" w:rsidR="004467EA" w:rsidRDefault="004467EA" w:rsidP="007F4ADB">
      <w:pPr>
        <w:pStyle w:val="Sadraj1"/>
      </w:pPr>
    </w:p>
    <w:p w14:paraId="6CEFFD6E" w14:textId="184E1336" w:rsidR="004467EA" w:rsidRDefault="004467EA" w:rsidP="007F4ADB">
      <w:pPr>
        <w:pStyle w:val="Sadraj1"/>
      </w:pPr>
    </w:p>
    <w:p w14:paraId="0643BAF0" w14:textId="6F674521" w:rsidR="000C3B2B" w:rsidRDefault="000C3B2B" w:rsidP="000C3B2B"/>
    <w:p w14:paraId="67D3E8D0" w14:textId="47976E12" w:rsidR="000C3B2B" w:rsidRDefault="000C3B2B" w:rsidP="000C3B2B"/>
    <w:p w14:paraId="176681B5" w14:textId="2FE2908F" w:rsidR="000C3B2B" w:rsidRDefault="000C3B2B" w:rsidP="000C3B2B"/>
    <w:p w14:paraId="21D07938" w14:textId="55C726D2" w:rsidR="003312E3" w:rsidRDefault="003312E3" w:rsidP="000C3B2B"/>
    <w:p w14:paraId="54291915" w14:textId="47B42FD1" w:rsidR="003312E3" w:rsidRDefault="003312E3" w:rsidP="000C3B2B"/>
    <w:p w14:paraId="669B420F" w14:textId="77777777" w:rsidR="003312E3" w:rsidRPr="000C3B2B" w:rsidRDefault="003312E3" w:rsidP="000C3B2B"/>
    <w:p w14:paraId="4996A58F" w14:textId="528AB613" w:rsidR="004467EA" w:rsidRDefault="003451CD" w:rsidP="007F4ADB">
      <w:pPr>
        <w:pStyle w:val="Sadraj1"/>
      </w:pPr>
      <w:r>
        <w:lastRenderedPageBreak/>
        <w:t xml:space="preserve">Predgovor </w:t>
      </w:r>
    </w:p>
    <w:p w14:paraId="2E77CF05" w14:textId="77777777" w:rsidR="000C3B2B" w:rsidRPr="000C3B2B" w:rsidRDefault="000C3B2B" w:rsidP="000C3B2B"/>
    <w:p w14:paraId="5C872972" w14:textId="77777777" w:rsidR="000576B3" w:rsidRPr="000576B3" w:rsidRDefault="000576B3" w:rsidP="000576B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Stari Jankovci kontinuirano strateški  planski promišlja svoj razvoj. </w:t>
      </w:r>
    </w:p>
    <w:p w14:paraId="484DF333" w14:textId="08FE59FF" w:rsidR="000576B3" w:rsidRPr="00411E54" w:rsidRDefault="000576B3" w:rsidP="000576B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Provedbenim programom Općine Stari Jankovci kao strateškim dokumentom koji je donesen sukladno zakonodavnom okviru za razdoblje aktualnog </w:t>
      </w:r>
      <w:r w:rsidRPr="00411E54">
        <w:rPr>
          <w:rFonts w:ascii="Times New Roman" w:eastAsia="Times New Roman" w:hAnsi="Times New Roman" w:cs="Times New Roman"/>
          <w:sz w:val="24"/>
          <w:szCs w:val="24"/>
          <w:lang w:eastAsia="hr-HR"/>
        </w:rPr>
        <w:t>mandata 202</w:t>
      </w:r>
      <w:r w:rsidR="00411E54" w:rsidRPr="00411E5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11E54">
        <w:rPr>
          <w:rFonts w:ascii="Times New Roman" w:eastAsia="Times New Roman" w:hAnsi="Times New Roman" w:cs="Times New Roman"/>
          <w:sz w:val="24"/>
          <w:szCs w:val="24"/>
          <w:lang w:eastAsia="hr-HR"/>
        </w:rPr>
        <w:t>.-2025.g. trasiramo naše planove, vizije, razvojne ciljeve te mjere i aktivnosti za kratkoročno razdoblje.</w:t>
      </w:r>
    </w:p>
    <w:p w14:paraId="7177BDDF" w14:textId="1E47D6B2" w:rsidR="000576B3" w:rsidRPr="000576B3" w:rsidRDefault="000576B3" w:rsidP="000576B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E54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Provedbeni program Općine Stari Jankovci za razdoblje 202</w:t>
      </w:r>
      <w:r w:rsidR="00411E54" w:rsidRPr="00411E5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11E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.-2025. godine usklađen je </w:t>
      </w: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sa NRS 2030 („</w:t>
      </w:r>
      <w:r w:rsidRPr="00057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Hrvatska je u 2030. godini konkurentna, inovativna i sigurna zemlja prepoznatljivog identiteta i kulture, zemlja očuvanih resursa, kvalitetnih životnih uvjeta i jednakih prilika za sve.</w:t>
      </w:r>
      <w:r w:rsidRPr="000576B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“)</w:t>
      </w: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sve u skladu s ciljevima nove regionalne i kohezijske politike Europske unije za razdoblje 2021.-2027., a to su: </w:t>
      </w:r>
    </w:p>
    <w:p w14:paraId="19BC05C1" w14:textId="144062FB" w:rsidR="000576B3" w:rsidRPr="000576B3" w:rsidRDefault="000576B3" w:rsidP="000576B3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·       Pametnija Europa (</w:t>
      </w:r>
      <w:proofErr w:type="spellStart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Smarter</w:t>
      </w:r>
      <w:proofErr w:type="spellEnd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Europe)</w:t>
      </w:r>
      <w:r w:rsidR="0031003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D358CC3" w14:textId="77777777" w:rsidR="000576B3" w:rsidRPr="000576B3" w:rsidRDefault="000576B3" w:rsidP="000576B3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·       Zelena Europa bez ugljika (</w:t>
      </w:r>
      <w:proofErr w:type="spellStart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Greener</w:t>
      </w:r>
      <w:proofErr w:type="spellEnd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lowcarbon</w:t>
      </w:r>
      <w:proofErr w:type="spellEnd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Europe), </w:t>
      </w:r>
    </w:p>
    <w:p w14:paraId="6A65F1E6" w14:textId="77777777" w:rsidR="000576B3" w:rsidRPr="000576B3" w:rsidRDefault="000576B3" w:rsidP="000576B3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       Povezanija Europa (More </w:t>
      </w:r>
      <w:proofErr w:type="spellStart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connected</w:t>
      </w:r>
      <w:proofErr w:type="spellEnd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Europe), </w:t>
      </w:r>
    </w:p>
    <w:p w14:paraId="63FDF552" w14:textId="29CD1950" w:rsidR="000576B3" w:rsidRPr="000576B3" w:rsidRDefault="000576B3" w:rsidP="000576B3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       Socijalnija Europa (More </w:t>
      </w:r>
      <w:proofErr w:type="spellStart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social</w:t>
      </w:r>
      <w:proofErr w:type="spellEnd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Europe)</w:t>
      </w:r>
      <w:r w:rsidR="0031003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0B932CB" w14:textId="77777777" w:rsidR="000576B3" w:rsidRPr="000576B3" w:rsidRDefault="000576B3" w:rsidP="000576B3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       Europa bliža građanima (Europe </w:t>
      </w:r>
      <w:proofErr w:type="spellStart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closer</w:t>
      </w:r>
      <w:proofErr w:type="spellEnd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</w:t>
      </w:r>
      <w:proofErr w:type="spellStart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citizens</w:t>
      </w:r>
      <w:proofErr w:type="spellEnd"/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7BDE4DB7" w14:textId="77777777" w:rsidR="000576B3" w:rsidRPr="000576B3" w:rsidRDefault="000576B3" w:rsidP="000576B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6B3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Provedbeni program je izmjenjiv i prilagodljiv novonastalim okolnostima.</w:t>
      </w:r>
    </w:p>
    <w:p w14:paraId="29C27237" w14:textId="77777777" w:rsidR="004467EA" w:rsidRDefault="004467EA" w:rsidP="007F4ADB">
      <w:pPr>
        <w:pStyle w:val="Sadraj1"/>
      </w:pPr>
    </w:p>
    <w:p w14:paraId="794604C2" w14:textId="77777777" w:rsidR="004467EA" w:rsidRDefault="004467EA" w:rsidP="007F4ADB">
      <w:pPr>
        <w:pStyle w:val="Sadraj1"/>
      </w:pPr>
    </w:p>
    <w:p w14:paraId="1DF7284D" w14:textId="77777777" w:rsidR="004467EA" w:rsidRDefault="004467EA" w:rsidP="007F4ADB">
      <w:pPr>
        <w:pStyle w:val="Sadraj1"/>
      </w:pPr>
    </w:p>
    <w:p w14:paraId="6611A19C" w14:textId="77777777" w:rsidR="004467EA" w:rsidRDefault="004467EA" w:rsidP="007F4ADB">
      <w:pPr>
        <w:pStyle w:val="Sadraj1"/>
      </w:pPr>
    </w:p>
    <w:p w14:paraId="1ECACC11" w14:textId="77777777" w:rsidR="004467EA" w:rsidRDefault="004467EA" w:rsidP="007F4ADB">
      <w:pPr>
        <w:pStyle w:val="Sadraj1"/>
      </w:pPr>
    </w:p>
    <w:p w14:paraId="2DBE3AC7" w14:textId="77777777" w:rsidR="004467EA" w:rsidRDefault="004467EA" w:rsidP="007F4ADB">
      <w:pPr>
        <w:pStyle w:val="Sadraj1"/>
      </w:pPr>
    </w:p>
    <w:p w14:paraId="1D97C235" w14:textId="77777777" w:rsidR="004467EA" w:rsidRDefault="004467EA" w:rsidP="007F4ADB">
      <w:pPr>
        <w:pStyle w:val="Sadraj1"/>
      </w:pPr>
    </w:p>
    <w:p w14:paraId="06AC7A3F" w14:textId="77777777" w:rsidR="004467EA" w:rsidRDefault="004467EA" w:rsidP="007F4ADB">
      <w:pPr>
        <w:pStyle w:val="Sadraj1"/>
      </w:pPr>
    </w:p>
    <w:p w14:paraId="561B1286" w14:textId="77777777" w:rsidR="004467EA" w:rsidRDefault="004467EA" w:rsidP="007F4ADB">
      <w:pPr>
        <w:pStyle w:val="Sadraj1"/>
      </w:pPr>
    </w:p>
    <w:p w14:paraId="606087B1" w14:textId="77777777" w:rsidR="004467EA" w:rsidRDefault="004467EA" w:rsidP="007F4ADB">
      <w:pPr>
        <w:pStyle w:val="Sadraj1"/>
      </w:pPr>
    </w:p>
    <w:p w14:paraId="7BAFF7BE" w14:textId="77777777" w:rsidR="004467EA" w:rsidRDefault="004467EA" w:rsidP="007F4ADB">
      <w:pPr>
        <w:pStyle w:val="Sadraj1"/>
      </w:pPr>
    </w:p>
    <w:p w14:paraId="7107E229" w14:textId="77777777" w:rsidR="004467EA" w:rsidRDefault="004467EA" w:rsidP="007F4ADB">
      <w:pPr>
        <w:pStyle w:val="Sadraj1"/>
      </w:pPr>
    </w:p>
    <w:p w14:paraId="738B4212" w14:textId="77777777" w:rsidR="004467EA" w:rsidRDefault="004467EA" w:rsidP="007F4ADB">
      <w:pPr>
        <w:pStyle w:val="Sadraj1"/>
      </w:pPr>
    </w:p>
    <w:p w14:paraId="08A1FAA3" w14:textId="77777777" w:rsidR="004467EA" w:rsidRDefault="004467EA" w:rsidP="007F4ADB">
      <w:pPr>
        <w:pStyle w:val="Sadraj1"/>
      </w:pPr>
    </w:p>
    <w:p w14:paraId="15A91A5A" w14:textId="77777777" w:rsidR="004467EA" w:rsidRDefault="004467EA" w:rsidP="007F4ADB">
      <w:pPr>
        <w:pStyle w:val="Sadraj1"/>
      </w:pPr>
    </w:p>
    <w:p w14:paraId="104FF373" w14:textId="18AC0889" w:rsidR="00F44CF5" w:rsidRDefault="00F44CF5" w:rsidP="00AA6695">
      <w:pPr>
        <w:pStyle w:val="TOCNaslov"/>
      </w:pPr>
    </w:p>
    <w:sdt>
      <w:sdtPr>
        <w:rPr>
          <w:rFonts w:asciiTheme="minorHAnsi" w:hAnsiTheme="minorHAnsi" w:cstheme="minorBidi"/>
          <w:sz w:val="24"/>
          <w:szCs w:val="24"/>
          <w:lang w:eastAsia="en-US"/>
        </w:rPr>
        <w:id w:val="901331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0FC143" w14:textId="56B541F1" w:rsidR="00AA6695" w:rsidRPr="00310035" w:rsidRDefault="00AA6695">
          <w:pPr>
            <w:pStyle w:val="TOCNaslov"/>
            <w:rPr>
              <w:sz w:val="24"/>
              <w:szCs w:val="24"/>
            </w:rPr>
          </w:pPr>
          <w:r w:rsidRPr="00310035">
            <w:rPr>
              <w:sz w:val="24"/>
              <w:szCs w:val="24"/>
            </w:rPr>
            <w:t>Sadržaj</w:t>
          </w:r>
        </w:p>
        <w:p w14:paraId="2C1D802F" w14:textId="1423F02A" w:rsidR="001D60C9" w:rsidRPr="001D60C9" w:rsidRDefault="00AA6695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r w:rsidRPr="001D60C9">
            <w:rPr>
              <w:sz w:val="24"/>
              <w:szCs w:val="24"/>
            </w:rPr>
            <w:fldChar w:fldCharType="begin"/>
          </w:r>
          <w:r w:rsidRPr="001D60C9">
            <w:rPr>
              <w:sz w:val="24"/>
              <w:szCs w:val="24"/>
            </w:rPr>
            <w:instrText xml:space="preserve"> TOC \o "1-3" \h \z \u </w:instrText>
          </w:r>
          <w:r w:rsidRPr="001D60C9">
            <w:rPr>
              <w:sz w:val="24"/>
              <w:szCs w:val="24"/>
            </w:rPr>
            <w:fldChar w:fldCharType="separate"/>
          </w:r>
          <w:hyperlink w:anchor="_Toc89976100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1. Uvod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_Toc89976100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1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CB53D5" w14:textId="68749759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01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1.1 Kontekst izrade Provedbenog programa Općine Stari Jankovci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_Toc89976101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1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5BD42A" w14:textId="1AE6D8AE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02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1.2. Zakonodavni okvir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_Toc89976102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1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73B88" w14:textId="6F1F0EAF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03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1.3. Strateški okvir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_Toc89976103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1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E3ACF0" w14:textId="6728932D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04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2. Osnovni podaci o Općini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_Toc89976104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2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6E7FE7" w14:textId="7DF31A44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05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2.1. Položaj i smještaj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_Toc89976105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2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D9F8E" w14:textId="2557EC47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06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2.2. Stanovništvo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_Toc89976106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2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4ECDDE" w14:textId="3BB6ED99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07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3. Misija i vizija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_Toc89976107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2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3CC232" w14:textId="071D397B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08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4. Općinska uprava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_Toc89976108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2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F2DE71" w14:textId="46BF772F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09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4.1. Organizacijska struktura Općine Stari Jankovci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_Toc89976109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3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C6C92" w14:textId="15DE60C5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10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4.2. Proračun Općine Stari Jankovci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_Toc89976110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3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DD682" w14:textId="35CA92E0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11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5. Opis izazova i razvojnih potreba koje će se adresirati provedbenim  programom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_Toc89976111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4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4B1F48" w14:textId="177F4716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12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6. Popis prioriteta djelovanja u području nadležnosti samoupravne jedinice s obrazloženjem njihova odabira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_Toc89976112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5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FBCFC4" w14:textId="335BACAE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13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7. Popis mjera za provedbu odabranih posebnih ciljeva s ključnim aktivnostima i pripadajućim pokazateljima rezultata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_Toc89976113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5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5E7E67" w14:textId="136B3401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14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8. Indikativni financijski okvir za provedbu mjera, aktivnosti i projekata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_Toc89976114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19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23F3FB" w14:textId="0672C03B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15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9. Okvir za praćenje i izvještavanje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_Toc89976115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21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3D7B9" w14:textId="2D4353B7" w:rsidR="001D60C9" w:rsidRPr="001D60C9" w:rsidRDefault="00954798">
          <w:pPr>
            <w:pStyle w:val="Sadraj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hr-HR"/>
            </w:rPr>
          </w:pPr>
          <w:hyperlink w:anchor="_Toc89976116" w:history="1">
            <w:r w:rsidR="001D60C9" w:rsidRPr="001D60C9">
              <w:rPr>
                <w:rStyle w:val="Hiperveza"/>
                <w:noProof/>
                <w:sz w:val="24"/>
                <w:szCs w:val="24"/>
              </w:rPr>
              <w:t>9.1. Praćenje i izvještavanje</w:t>
            </w:r>
            <w:r w:rsidR="001D60C9" w:rsidRPr="001D60C9">
              <w:rPr>
                <w:noProof/>
                <w:webHidden/>
                <w:sz w:val="24"/>
                <w:szCs w:val="24"/>
              </w:rPr>
              <w:tab/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begin"/>
            </w:r>
            <w:r w:rsidR="001D60C9" w:rsidRPr="001D60C9">
              <w:rPr>
                <w:noProof/>
                <w:webHidden/>
                <w:sz w:val="24"/>
                <w:szCs w:val="24"/>
              </w:rPr>
              <w:instrText xml:space="preserve"> PAGEREF _Toc89976116 \h </w:instrText>
            </w:r>
            <w:r w:rsidR="001D60C9" w:rsidRPr="001D60C9">
              <w:rPr>
                <w:noProof/>
                <w:webHidden/>
                <w:sz w:val="24"/>
                <w:szCs w:val="24"/>
              </w:rPr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94B35">
              <w:rPr>
                <w:noProof/>
                <w:webHidden/>
                <w:sz w:val="24"/>
                <w:szCs w:val="24"/>
              </w:rPr>
              <w:t>21</w:t>
            </w:r>
            <w:r w:rsidR="001D60C9" w:rsidRPr="001D6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5DEB6" w14:textId="7387B1A4" w:rsidR="00AA6695" w:rsidRPr="001D60C9" w:rsidRDefault="00AA6695">
          <w:pPr>
            <w:rPr>
              <w:sz w:val="24"/>
              <w:szCs w:val="24"/>
            </w:rPr>
          </w:pPr>
          <w:r w:rsidRPr="001D60C9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3109D6E" w14:textId="5F7484A3" w:rsidR="00AA6695" w:rsidRPr="001D60C9" w:rsidRDefault="00AA6695" w:rsidP="00AA6695">
      <w:pPr>
        <w:rPr>
          <w:sz w:val="24"/>
          <w:szCs w:val="24"/>
          <w:lang w:eastAsia="hr-HR"/>
        </w:rPr>
      </w:pPr>
    </w:p>
    <w:p w14:paraId="14114ED7" w14:textId="77777777" w:rsidR="00AA6695" w:rsidRPr="001D60C9" w:rsidRDefault="00AA6695" w:rsidP="00AA6695">
      <w:pPr>
        <w:rPr>
          <w:sz w:val="24"/>
          <w:szCs w:val="24"/>
          <w:lang w:eastAsia="hr-HR"/>
        </w:rPr>
      </w:pPr>
    </w:p>
    <w:p w14:paraId="4A922B6F" w14:textId="26CE6801" w:rsidR="004467EA" w:rsidRDefault="004467EA" w:rsidP="007F4ADB">
      <w:pPr>
        <w:pStyle w:val="Sadraj1"/>
      </w:pPr>
    </w:p>
    <w:p w14:paraId="5778B2EC" w14:textId="4C74E94A" w:rsidR="00995624" w:rsidRDefault="00995624" w:rsidP="00995624"/>
    <w:p w14:paraId="3C26A8C1" w14:textId="3224CB08" w:rsidR="00995624" w:rsidRDefault="00995624" w:rsidP="00995624"/>
    <w:p w14:paraId="03725B35" w14:textId="4DDE8D05" w:rsidR="00304149" w:rsidRDefault="00304149" w:rsidP="0008333F">
      <w:pPr>
        <w:rPr>
          <w:rFonts w:ascii="Times New Roman" w:hAnsi="Times New Roman" w:cs="Times New Roman"/>
          <w:sz w:val="24"/>
          <w:szCs w:val="24"/>
        </w:rPr>
        <w:sectPr w:rsidR="00304149" w:rsidSect="00423F1C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6DB08E94" w14:textId="01ECE8DD" w:rsidR="00AA6695" w:rsidRDefault="00AA6695" w:rsidP="0008333F">
      <w:pPr>
        <w:rPr>
          <w:rFonts w:ascii="Times New Roman" w:hAnsi="Times New Roman" w:cs="Times New Roman"/>
          <w:sz w:val="24"/>
          <w:szCs w:val="24"/>
        </w:rPr>
      </w:pPr>
    </w:p>
    <w:p w14:paraId="78AE0E72" w14:textId="486D130B" w:rsidR="00AA6695" w:rsidRDefault="00AA6695" w:rsidP="0008333F">
      <w:pPr>
        <w:rPr>
          <w:rFonts w:ascii="Times New Roman" w:hAnsi="Times New Roman" w:cs="Times New Roman"/>
          <w:sz w:val="24"/>
          <w:szCs w:val="24"/>
        </w:rPr>
      </w:pPr>
    </w:p>
    <w:p w14:paraId="1B805F7F" w14:textId="3731B9E9" w:rsidR="00AA6695" w:rsidRDefault="00AA6695" w:rsidP="0008333F">
      <w:pPr>
        <w:rPr>
          <w:rFonts w:ascii="Times New Roman" w:hAnsi="Times New Roman" w:cs="Times New Roman"/>
          <w:sz w:val="24"/>
          <w:szCs w:val="24"/>
        </w:rPr>
      </w:pPr>
    </w:p>
    <w:p w14:paraId="09B5EB40" w14:textId="3034747F" w:rsidR="00AA6695" w:rsidRDefault="00AA6695" w:rsidP="0008333F">
      <w:pPr>
        <w:rPr>
          <w:rFonts w:ascii="Times New Roman" w:hAnsi="Times New Roman" w:cs="Times New Roman"/>
          <w:sz w:val="24"/>
          <w:szCs w:val="24"/>
        </w:rPr>
      </w:pPr>
    </w:p>
    <w:p w14:paraId="676608D2" w14:textId="32389130" w:rsidR="00AA6695" w:rsidRDefault="00AA6695" w:rsidP="0008333F">
      <w:pPr>
        <w:rPr>
          <w:rFonts w:ascii="Times New Roman" w:hAnsi="Times New Roman" w:cs="Times New Roman"/>
          <w:sz w:val="24"/>
          <w:szCs w:val="24"/>
        </w:rPr>
      </w:pPr>
    </w:p>
    <w:p w14:paraId="3F26BDD2" w14:textId="7C7A7BFD" w:rsidR="00AA6695" w:rsidRDefault="00AA6695" w:rsidP="0008333F">
      <w:pPr>
        <w:rPr>
          <w:rFonts w:ascii="Times New Roman" w:hAnsi="Times New Roman" w:cs="Times New Roman"/>
          <w:sz w:val="24"/>
          <w:szCs w:val="24"/>
        </w:rPr>
      </w:pPr>
    </w:p>
    <w:p w14:paraId="01F392F9" w14:textId="77777777" w:rsidR="00AA6695" w:rsidRPr="0008333F" w:rsidRDefault="00AA6695" w:rsidP="0008333F">
      <w:pPr>
        <w:rPr>
          <w:rFonts w:ascii="Times New Roman" w:hAnsi="Times New Roman" w:cs="Times New Roman"/>
          <w:sz w:val="24"/>
          <w:szCs w:val="24"/>
        </w:rPr>
      </w:pPr>
    </w:p>
    <w:p w14:paraId="5C2208F3" w14:textId="77777777" w:rsidR="00CE47B7" w:rsidRPr="00AA6695" w:rsidRDefault="0008333F" w:rsidP="00AA6695">
      <w:pPr>
        <w:pStyle w:val="Naslov1"/>
        <w:rPr>
          <w:rStyle w:val="Naslov1Char"/>
        </w:rPr>
      </w:pPr>
      <w:bookmarkStart w:id="0" w:name="_Toc87800419"/>
      <w:bookmarkStart w:id="1" w:name="_Toc88656910"/>
      <w:bookmarkStart w:id="2" w:name="_Toc88671223"/>
      <w:bookmarkStart w:id="3" w:name="_Toc88674625"/>
      <w:bookmarkStart w:id="4" w:name="_Toc88674938"/>
      <w:bookmarkStart w:id="5" w:name="_Toc88676370"/>
      <w:bookmarkStart w:id="6" w:name="_Toc88731956"/>
      <w:bookmarkStart w:id="7" w:name="_Toc89976100"/>
      <w:r w:rsidRPr="00AA6695">
        <w:rPr>
          <w:rStyle w:val="Naslov1Char"/>
        </w:rPr>
        <w:lastRenderedPageBreak/>
        <w:t xml:space="preserve">1. </w:t>
      </w:r>
      <w:r w:rsidR="00937683" w:rsidRPr="00AA6695">
        <w:rPr>
          <w:rStyle w:val="Naslov1Char"/>
        </w:rPr>
        <w:t>Uvod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937683" w:rsidRPr="00AA6695">
        <w:rPr>
          <w:rStyle w:val="Naslov1Char"/>
        </w:rPr>
        <w:t xml:space="preserve"> </w:t>
      </w:r>
    </w:p>
    <w:p w14:paraId="612C0342" w14:textId="575111BB" w:rsidR="00937683" w:rsidRPr="00AA6695" w:rsidRDefault="00937683" w:rsidP="00AA6695">
      <w:pPr>
        <w:pStyle w:val="Naslov1"/>
      </w:pPr>
      <w:r w:rsidRPr="00AA6695">
        <w:br/>
      </w:r>
      <w:bookmarkStart w:id="8" w:name="_Toc88674626"/>
      <w:bookmarkStart w:id="9" w:name="_Toc88674939"/>
      <w:bookmarkStart w:id="10" w:name="_Toc88676371"/>
      <w:bookmarkStart w:id="11" w:name="_Toc88731957"/>
      <w:bookmarkStart w:id="12" w:name="_Toc89976101"/>
      <w:r w:rsidRPr="00AA6695">
        <w:rPr>
          <w:rStyle w:val="Naslov1Char"/>
        </w:rPr>
        <w:t>1.1 Kontekst izrade Provedbenog programa Općine Stari Jankovci</w:t>
      </w:r>
      <w:bookmarkEnd w:id="8"/>
      <w:bookmarkEnd w:id="9"/>
      <w:bookmarkEnd w:id="10"/>
      <w:bookmarkEnd w:id="11"/>
      <w:bookmarkEnd w:id="12"/>
    </w:p>
    <w:p w14:paraId="237B5FD9" w14:textId="73633CC7" w:rsidR="00CE47B7" w:rsidRPr="0008333F" w:rsidRDefault="00937683" w:rsidP="00CE47B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U razdoblju do 2020. godine važeći strateški akt Općine Stari Jankovci bio je Strateški razvojni program Općine Stari Jankovci iz Programa ruralnog razvoja Republike Hrvatske 2014.-2020. godine, sukladno Zakonu o strateškom planiranju i upravljanju razvojem Republike Hrvatske (</w:t>
      </w:r>
      <w:r w:rsidR="009A6832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Narodne novine</w:t>
      </w:r>
      <w:r w:rsidR="009A6832">
        <w:rPr>
          <w:rStyle w:val="markedcontent"/>
          <w:rFonts w:ascii="Times New Roman" w:hAnsi="Times New Roman" w:cs="Times New Roman"/>
          <w:sz w:val="24"/>
          <w:szCs w:val="24"/>
        </w:rPr>
        <w:t>“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broj 123/17, članak 26.). Provedbeni programi jedinica lokalne samouprave kratkoročni su akti strateškog planiranja koji opisuju i osiguravaju postizanje primjenjivih ciljeva iz srednjoročnog akta strateškog planiranja te </w:t>
      </w:r>
      <w:r w:rsidRPr="0008333F">
        <w:rPr>
          <w:rFonts w:ascii="Times New Roman" w:hAnsi="Times New Roman" w:cs="Times New Roman"/>
          <w:sz w:val="24"/>
          <w:szCs w:val="24"/>
        </w:rPr>
        <w:t xml:space="preserve"> 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stvaraju poveznicu s proračunom jedinice lokalne samouprave. Provedbeni program jedinice lokalne samouprave donosi se za vrijeme trajanja mandata izvršnog tijela te jedinice i vrijedi isključivo za taj mandat. </w:t>
      </w:r>
    </w:p>
    <w:p w14:paraId="0DC4B428" w14:textId="46EF7446" w:rsidR="00E87FDF" w:rsidRPr="00AA6695" w:rsidRDefault="00937683" w:rsidP="00AA6695">
      <w:pPr>
        <w:pStyle w:val="Naslov1"/>
      </w:pPr>
      <w:bookmarkStart w:id="13" w:name="_Toc87800420"/>
      <w:bookmarkStart w:id="14" w:name="_Toc88656911"/>
      <w:bookmarkStart w:id="15" w:name="_Toc88671224"/>
      <w:bookmarkStart w:id="16" w:name="_Toc88674627"/>
      <w:bookmarkStart w:id="17" w:name="_Toc88674940"/>
      <w:bookmarkStart w:id="18" w:name="_Toc88676372"/>
      <w:bookmarkStart w:id="19" w:name="_Toc88731958"/>
      <w:bookmarkStart w:id="20" w:name="_Toc89976102"/>
      <w:r w:rsidRPr="00AA6695">
        <w:t>1.2. Zakonodavni okvir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AA6695">
        <w:t xml:space="preserve"> </w:t>
      </w:r>
    </w:p>
    <w:p w14:paraId="6CDBBA15" w14:textId="445579F7" w:rsidR="00937683" w:rsidRPr="0008333F" w:rsidRDefault="00937683" w:rsidP="00CE47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Zakonom o sustavu strateškog planiranja i upravljanja razvojem Republike Hrvatske (</w:t>
      </w:r>
      <w:r w:rsidR="009A6832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9A6832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123/17) uređen je sustav strateškog planiranja u Republici Hrvatskoj na svim razinama upravljanja (nacionalnoj, regionalnoj i lokalnoj razini) te način pripreme, izrade, provedbe, izvješćivanja, praćenja provedbe i učinaka te vrednovanja akata strateškog planiranja od nacionalnog značaja i od značaja za jedinice lokalne i područne (regionalne) samouprave.</w:t>
      </w:r>
      <w:r w:rsid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Provedbeni program Općine</w:t>
      </w:r>
      <w:r w:rsidR="00CF5638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4159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 Jankovci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2022.</w:t>
      </w:r>
      <w:r w:rsidR="00CF5638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F5638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godine predstavlja kratkoročni strateški akt kojim se definiraju ciljevi, prioriteti, mjere i razvojni projekti Općine, a koji su usklađeni s hijerarhijski nadređenim aktima Nacionalnom razvojnom strategijom Republike Hrvatske do 2030. godine.</w:t>
      </w:r>
      <w:r w:rsidR="007D4159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Obvezni sadržaj Provedbenog programa Općine </w:t>
      </w:r>
      <w:r w:rsidR="007D4159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Stari Jankovci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razdoblje 2022.</w:t>
      </w:r>
      <w:r w:rsidR="00CF5638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F5638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godine utvrđen je člankom 18. Uredbe o smjernicama za izradu akata strateškog planiranja od nacionalnog značaja i od značaja za jedinice lokalne i područne (regionalne) samouprave (</w:t>
      </w:r>
      <w:r w:rsidR="009A6832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9A6832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broj 89/18).       </w:t>
      </w:r>
    </w:p>
    <w:p w14:paraId="0BC15A97" w14:textId="343FED1F" w:rsidR="00E87FDF" w:rsidRPr="00AA6695" w:rsidRDefault="00937683" w:rsidP="00AA6695">
      <w:pPr>
        <w:pStyle w:val="Naslov1"/>
      </w:pPr>
      <w:bookmarkStart w:id="21" w:name="_Toc87800421"/>
      <w:bookmarkStart w:id="22" w:name="_Toc88656912"/>
      <w:bookmarkStart w:id="23" w:name="_Toc88671225"/>
      <w:bookmarkStart w:id="24" w:name="_Toc88674628"/>
      <w:bookmarkStart w:id="25" w:name="_Toc88674941"/>
      <w:bookmarkStart w:id="26" w:name="_Toc88676373"/>
      <w:bookmarkStart w:id="27" w:name="_Toc88731959"/>
      <w:bookmarkStart w:id="28" w:name="_Toc89976103"/>
      <w:r w:rsidRPr="00AA6695">
        <w:t>1.3. Strateški okvir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A6695">
        <w:t xml:space="preserve"> </w:t>
      </w:r>
    </w:p>
    <w:p w14:paraId="031DFF7D" w14:textId="5CFCE97B" w:rsidR="00937683" w:rsidRPr="0008333F" w:rsidRDefault="00937683" w:rsidP="00E15D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Strateški okvir Nacionalne razvojne strategije 2030., kao nacionalni strateški akt na koji se potom veže i strateški smjer razvoja na regionalnoj i lokalnoj razini sastoji se od sljedećih razvojnih smjerova i strateških ciljeva (dalje: SC): </w:t>
      </w:r>
    </w:p>
    <w:p w14:paraId="30DF0779" w14:textId="36D47936" w:rsidR="00937683" w:rsidRPr="0008333F" w:rsidRDefault="0093768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Razvojni smjer 1. Održivo gospodarstvo i društvo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1. Konkurentno i inovativno gospodarstvo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2. Obrazovani i zaposleni ljudi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3. Učinkovito i djelotvorno pravosuđe, javna uprava i upravljanje državnom imovinom </w:t>
      </w:r>
      <w:r w:rsidR="007D4159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4. Globalna prepoznatljivost i jačanje međunarodnog položaja i uloge Hrvatske </w:t>
      </w:r>
    </w:p>
    <w:p w14:paraId="772E751D" w14:textId="77777777" w:rsidR="00937683" w:rsidRPr="0008333F" w:rsidRDefault="0093768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Razvojni smjer 2. Jačanje otpornosti na krize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5. Zdrav, aktivan i kvalitetan život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6. Demografska obnova i bolji položaj obitelji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7. Sigurnost za stabilan razvoj </w:t>
      </w:r>
    </w:p>
    <w:p w14:paraId="4C4FC74E" w14:textId="3C9BCE78" w:rsidR="00937683" w:rsidRPr="0008333F" w:rsidRDefault="0093768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Razvojni smjer 3. Zelena i digitalna tranzicija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8. Ekološka i energetska tranzicija za klimatsku neutralnost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9. Samodostatnost u hrani i razvoj </w:t>
      </w:r>
      <w:proofErr w:type="spellStart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biogospodarstva</w:t>
      </w:r>
      <w:proofErr w:type="spellEnd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SC 10. Održiva mobilnost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SC 11. Digitalna tranzicija društva i gospodarstva</w:t>
      </w:r>
    </w:p>
    <w:p w14:paraId="61A32A09" w14:textId="6D960772" w:rsidR="00937683" w:rsidRPr="0008333F" w:rsidRDefault="0093768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Razvojni smjer 4. Ravnomjeran regionalni razvoj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SC 12. Razvoj potpomognutih područja i područja s razvojnim posebnostima </w:t>
      </w:r>
    </w:p>
    <w:p w14:paraId="45D67E8B" w14:textId="540A7A19" w:rsidR="00E15D0A" w:rsidRDefault="00937683" w:rsidP="00E15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donošenju Plana razvoja Vukovarsko – srijemske županije Provedbeni program Općine </w:t>
      </w:r>
      <w:r w:rsidR="007D4159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Stari Jankovci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biti će usklađen s is</w:t>
      </w:r>
      <w:r w:rsidR="00B8361F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tim. </w:t>
      </w:r>
      <w:r w:rsidR="001D6668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0FAFCAE" w14:textId="77777777" w:rsidR="00E15D0A" w:rsidRPr="0008333F" w:rsidRDefault="00E15D0A" w:rsidP="00E15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243EA4" w14:textId="34F78BA2" w:rsidR="00B8361F" w:rsidRPr="00AA6695" w:rsidRDefault="00B8361F" w:rsidP="00AA6695">
      <w:pPr>
        <w:pStyle w:val="Naslov1"/>
      </w:pPr>
      <w:bookmarkStart w:id="29" w:name="_Toc87800422"/>
      <w:bookmarkStart w:id="30" w:name="_Toc88656913"/>
      <w:bookmarkStart w:id="31" w:name="_Toc88671226"/>
      <w:bookmarkStart w:id="32" w:name="_Toc88674629"/>
      <w:bookmarkStart w:id="33" w:name="_Toc88674942"/>
      <w:bookmarkStart w:id="34" w:name="_Toc88676374"/>
      <w:bookmarkStart w:id="35" w:name="_Toc88731960"/>
      <w:bookmarkStart w:id="36" w:name="_Toc89976104"/>
      <w:r w:rsidRPr="00AA6695">
        <w:t>2. Osnovni podaci o Općini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7B486F8" w14:textId="77777777" w:rsidR="00E15D0A" w:rsidRPr="00E15D0A" w:rsidRDefault="00E15D0A" w:rsidP="00E15D0A">
      <w:pPr>
        <w:spacing w:after="0"/>
      </w:pPr>
    </w:p>
    <w:p w14:paraId="58719C7A" w14:textId="50C181F9" w:rsidR="00E87FDF" w:rsidRPr="00AA6695" w:rsidRDefault="00B8361F" w:rsidP="00AA6695">
      <w:pPr>
        <w:pStyle w:val="Naslov1"/>
      </w:pPr>
      <w:bookmarkStart w:id="37" w:name="_Toc87800423"/>
      <w:bookmarkStart w:id="38" w:name="_Toc88656914"/>
      <w:bookmarkStart w:id="39" w:name="_Toc88671227"/>
      <w:bookmarkStart w:id="40" w:name="_Toc88674630"/>
      <w:bookmarkStart w:id="41" w:name="_Toc88674943"/>
      <w:bookmarkStart w:id="42" w:name="_Toc88676375"/>
      <w:bookmarkStart w:id="43" w:name="_Toc88731961"/>
      <w:bookmarkStart w:id="44" w:name="_Toc89976105"/>
      <w:r w:rsidRPr="00AA6695">
        <w:t>2.1. Položaj i s</w:t>
      </w:r>
      <w:bookmarkEnd w:id="37"/>
      <w:r w:rsidR="00B43A15" w:rsidRPr="00AA6695">
        <w:t>mještaj</w:t>
      </w:r>
      <w:bookmarkEnd w:id="38"/>
      <w:bookmarkEnd w:id="39"/>
      <w:bookmarkEnd w:id="40"/>
      <w:bookmarkEnd w:id="41"/>
      <w:bookmarkEnd w:id="42"/>
      <w:bookmarkEnd w:id="43"/>
      <w:bookmarkEnd w:id="44"/>
      <w:r w:rsidR="00B43A15" w:rsidRPr="00AA6695">
        <w:t xml:space="preserve"> </w:t>
      </w:r>
    </w:p>
    <w:p w14:paraId="3905996B" w14:textId="10329C3B" w:rsidR="00E8721A" w:rsidRPr="0008333F" w:rsidRDefault="00E73F50" w:rsidP="00E15D0A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Općina Stari Jankovci nalazi se u Vukovarsko – srijemskoj županiji. Županija je dio Slavonije i Srijema, geografskih regija na krajnjem istoku Republike Hrvatske, te je najistočnija</w:t>
      </w:r>
      <w:r w:rsidR="00710734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županija u Republici Hrvatskoj</w:t>
      </w:r>
      <w:r w:rsidR="00564F99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D6668" w:rsidRPr="0008333F">
        <w:rPr>
          <w:rStyle w:val="markedcontent"/>
          <w:rFonts w:ascii="Times New Roman" w:hAnsi="Times New Roman" w:cs="Times New Roman"/>
          <w:sz w:val="24"/>
          <w:szCs w:val="24"/>
        </w:rPr>
        <w:t>Zbog svojih prirodnih resursa i geografskog položaja</w:t>
      </w:r>
      <w:r w:rsidR="00710734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D6668" w:rsidRPr="0008333F">
        <w:rPr>
          <w:rStyle w:val="markedcontent"/>
          <w:rFonts w:ascii="Times New Roman" w:hAnsi="Times New Roman" w:cs="Times New Roman"/>
          <w:sz w:val="24"/>
          <w:szCs w:val="24"/>
        </w:rPr>
        <w:t>Općina može ostvariti razmjerno dinamičan</w:t>
      </w:r>
      <w:r w:rsidR="00E8721A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D6668" w:rsidRPr="0008333F">
        <w:rPr>
          <w:rStyle w:val="markedcontent"/>
          <w:rFonts w:ascii="Times New Roman" w:hAnsi="Times New Roman" w:cs="Times New Roman"/>
          <w:sz w:val="24"/>
          <w:szCs w:val="24"/>
        </w:rPr>
        <w:t>gospodarski razvoj i rast u narednim godinama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1CA6679D" w14:textId="03AA85A7" w:rsidR="00E87FDF" w:rsidRPr="00AA6695" w:rsidRDefault="003B7867" w:rsidP="00AA6695">
      <w:pPr>
        <w:pStyle w:val="Naslov1"/>
        <w:rPr>
          <w:rStyle w:val="markedcontent"/>
        </w:rPr>
      </w:pPr>
      <w:r w:rsidRPr="0008333F">
        <w:rPr>
          <w:sz w:val="24"/>
          <w:szCs w:val="24"/>
        </w:rPr>
        <w:br/>
      </w:r>
      <w:bookmarkStart w:id="45" w:name="_Toc88656915"/>
      <w:bookmarkStart w:id="46" w:name="_Toc88671228"/>
      <w:bookmarkStart w:id="47" w:name="_Toc88674631"/>
      <w:bookmarkStart w:id="48" w:name="_Toc88674944"/>
      <w:bookmarkStart w:id="49" w:name="_Toc88676376"/>
      <w:bookmarkStart w:id="50" w:name="_Toc88731962"/>
      <w:bookmarkStart w:id="51" w:name="_Toc89976106"/>
      <w:r w:rsidR="00052D85" w:rsidRPr="00AA6695">
        <w:rPr>
          <w:rStyle w:val="markedcontent"/>
        </w:rPr>
        <w:t>2.2. Stanovništvo</w:t>
      </w:r>
      <w:bookmarkEnd w:id="45"/>
      <w:bookmarkEnd w:id="46"/>
      <w:bookmarkEnd w:id="47"/>
      <w:bookmarkEnd w:id="48"/>
      <w:bookmarkEnd w:id="49"/>
      <w:bookmarkEnd w:id="50"/>
      <w:bookmarkEnd w:id="51"/>
      <w:r w:rsidR="00052D85" w:rsidRPr="00AA6695">
        <w:rPr>
          <w:rStyle w:val="markedcontent"/>
        </w:rPr>
        <w:t xml:space="preserve"> </w:t>
      </w:r>
    </w:p>
    <w:p w14:paraId="56CBEE84" w14:textId="6949A3AB" w:rsidR="00E15D0A" w:rsidRDefault="00E73F50" w:rsidP="00850A6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Općina Stari Jankovci sa svojih pet naselja: Stari Jankovci, Novi Jankovci, Srijemske Laze, </w:t>
      </w:r>
      <w:proofErr w:type="spellStart"/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Slakovci</w:t>
      </w:r>
      <w:proofErr w:type="spellEnd"/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Orolik</w:t>
      </w:r>
      <w:proofErr w:type="spellEnd"/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, prema podacima Državnog zavoda za statistiku prema popisu iz</w:t>
      </w:r>
      <w:r w:rsidR="00A47836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2011. godine broji 4.405 stanovnika ili 2,45 % ukupnog broja stanovnika Vukovarsko - srijemske županije. </w:t>
      </w:r>
      <w:bookmarkStart w:id="52" w:name="_Toc88656916"/>
    </w:p>
    <w:p w14:paraId="6E4C5D30" w14:textId="77777777" w:rsidR="00850A6A" w:rsidRPr="0008333F" w:rsidRDefault="00850A6A" w:rsidP="00850A6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1A9A3B3" w14:textId="787DA926" w:rsidR="00CD52D2" w:rsidRPr="00AA6695" w:rsidRDefault="00052D85" w:rsidP="00AA6695">
      <w:pPr>
        <w:pStyle w:val="Naslov1"/>
        <w:rPr>
          <w:rStyle w:val="markedcontent"/>
        </w:rPr>
      </w:pPr>
      <w:bookmarkStart w:id="53" w:name="_Toc88671229"/>
      <w:bookmarkStart w:id="54" w:name="_Toc88674632"/>
      <w:bookmarkStart w:id="55" w:name="_Toc88674945"/>
      <w:bookmarkStart w:id="56" w:name="_Toc88676377"/>
      <w:bookmarkStart w:id="57" w:name="_Toc88731963"/>
      <w:bookmarkStart w:id="58" w:name="_Toc89976107"/>
      <w:r w:rsidRPr="00AA6695">
        <w:rPr>
          <w:rStyle w:val="markedcontent"/>
        </w:rPr>
        <w:t>3. Misija i vizija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07CEFD9C" w14:textId="77777777" w:rsidR="00E87FDF" w:rsidRPr="00E87FDF" w:rsidRDefault="00E87FDF" w:rsidP="00E15D0A">
      <w:pPr>
        <w:spacing w:after="0"/>
      </w:pPr>
    </w:p>
    <w:p w14:paraId="52CD223A" w14:textId="31E23D90" w:rsidR="00615B00" w:rsidRDefault="00241564" w:rsidP="00E15D0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Razvoj Općine</w:t>
      </w:r>
      <w:r w:rsidR="00E73F50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Stari Jankovci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za razdoblje 20</w:t>
      </w:r>
      <w:r w:rsidR="00615B00" w:rsidRPr="0008333F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2. - 2025. </w:t>
      </w:r>
      <w:r w:rsidR="002402E5">
        <w:rPr>
          <w:rStyle w:val="markedcontent"/>
          <w:rFonts w:ascii="Times New Roman" w:hAnsi="Times New Roman" w:cs="Times New Roman"/>
          <w:sz w:val="24"/>
          <w:szCs w:val="24"/>
        </w:rPr>
        <w:t xml:space="preserve">godine 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predstavlja dugoročni plan mobilizacije svih potencijala – općinskog kapitala prema ostvarivanju svoje misije, dugoročne vizije i razvojnih prioriteta. Vizija predstavlja projekciju budućnosti, dok misija predstavlja način na koji će se vizija ostvariti. Pri utvrđivanju vizije i misije razvoja Općine važno je razumjeti kako je to dugoročni posao na kojem treba mobilizirati, ne samo lokalnu</w:t>
      </w:r>
      <w:r w:rsidR="00615B00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samoupravu već sve stanovnike</w:t>
      </w:r>
      <w:r w:rsidR="006D70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Općine. Sudjelovanje svih stanovnika, dakako primjereno njihovim mogućnostima, jedan je od ključnih faktora uspješnosti, kako za zajednicu u cjelini, tako i za svakog stanovnika koji u njoj živi i radi. Vizija je omogućiti kvalitetan život svim svojim stanovnicima u suvremenom, ekonomski naprednom, kulturno razvijenom i ekološki održivom općinskom okruženju. Misija je osigurati ubrzani ekonomski razvoj koji će omogućiti povećanje individualnog blagostanja i općeg standarda življenja za sve sadašnje i buduće stanovnike Općine. Vizija i misija razvoja Općine mora biti konstantno na umu svih onih koji sudjeluju u razvoju i izgradnji budućnosti Općine</w:t>
      </w:r>
      <w:r w:rsidR="00615B00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Stari Jankovci.</w:t>
      </w:r>
    </w:p>
    <w:p w14:paraId="799F4EA8" w14:textId="77777777" w:rsidR="00AA6695" w:rsidRDefault="00AA6695" w:rsidP="0008333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99FEC3" w14:textId="46D00BDE" w:rsidR="00B3671F" w:rsidRPr="00AA6695" w:rsidRDefault="00A30A27" w:rsidP="00AA6695">
      <w:pPr>
        <w:pStyle w:val="Naslov1"/>
      </w:pPr>
      <w:bookmarkStart w:id="59" w:name="_Toc88656917"/>
      <w:bookmarkStart w:id="60" w:name="_Toc88671230"/>
      <w:bookmarkStart w:id="61" w:name="_Toc88674633"/>
      <w:bookmarkStart w:id="62" w:name="_Toc88674946"/>
      <w:bookmarkStart w:id="63" w:name="_Toc88676378"/>
      <w:bookmarkStart w:id="64" w:name="_Toc88731964"/>
      <w:bookmarkStart w:id="65" w:name="_Toc89976108"/>
      <w:r w:rsidRPr="00AA6695">
        <w:rPr>
          <w:rStyle w:val="markedcontent"/>
        </w:rPr>
        <w:t>4. Općinska uprava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5CB56131" w14:textId="2C26BD89" w:rsidR="00D55F16" w:rsidRPr="0008333F" w:rsidRDefault="00D55F16" w:rsidP="00850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Općina Stari Jankovci ustrojstveno se sastoji od Općinskog načelnika, </w:t>
      </w:r>
      <w:r w:rsidR="00B22F6C" w:rsidRPr="00411E5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72CB5" w:rsidRPr="00411E54">
        <w:rPr>
          <w:rFonts w:ascii="Times New Roman" w:hAnsi="Times New Roman" w:cs="Times New Roman"/>
          <w:sz w:val="24"/>
          <w:szCs w:val="24"/>
        </w:rPr>
        <w:t>O</w:t>
      </w:r>
      <w:r w:rsidR="00B22F6C" w:rsidRPr="00411E54">
        <w:rPr>
          <w:rFonts w:ascii="Times New Roman" w:hAnsi="Times New Roman" w:cs="Times New Roman"/>
          <w:sz w:val="24"/>
          <w:szCs w:val="24"/>
        </w:rPr>
        <w:t xml:space="preserve">pćinskog načelnika iz reda predstavnika srpske nacionalne manjine, </w:t>
      </w:r>
      <w:r w:rsidRPr="00411E54">
        <w:rPr>
          <w:rStyle w:val="markedcontent"/>
          <w:rFonts w:ascii="Times New Roman" w:hAnsi="Times New Roman" w:cs="Times New Roman"/>
          <w:sz w:val="24"/>
          <w:szCs w:val="24"/>
        </w:rPr>
        <w:t>Općinsko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g vijeća te Jedinstvenog upravnog odjela. Općina broji </w:t>
      </w:r>
      <w:r w:rsidR="00B22F6C" w:rsidRPr="0008333F">
        <w:rPr>
          <w:rStyle w:val="markedcontent"/>
          <w:rFonts w:ascii="Times New Roman" w:hAnsi="Times New Roman" w:cs="Times New Roman"/>
          <w:sz w:val="24"/>
          <w:szCs w:val="24"/>
        </w:rPr>
        <w:t>sedam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zaposlenika, a svi su zaposleni na puno radno vrijeme. </w:t>
      </w:r>
      <w:r w:rsidRPr="0008333F">
        <w:rPr>
          <w:rFonts w:ascii="Times New Roman" w:hAnsi="Times New Roman" w:cs="Times New Roman"/>
          <w:sz w:val="24"/>
          <w:szCs w:val="24"/>
        </w:rPr>
        <w:lastRenderedPageBreak/>
        <w:t xml:space="preserve">Općina u samoupravnom djelokrugu obavlja poslove lokalnog značaja kojima se neposredno ostvaruju prava građana, a koji nisu Ustavom Republike Hrvatske ili zakonom dodijeljeni  državnim tijelima, i to osobito poslove koji se odnose na: </w:t>
      </w:r>
    </w:p>
    <w:p w14:paraId="355E8A5D" w14:textId="34265677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uređenje naselja i stanovanje;</w:t>
      </w:r>
    </w:p>
    <w:p w14:paraId="06EEEB67" w14:textId="3004F8E6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prostorno i urbanističko planiranje;</w:t>
      </w:r>
    </w:p>
    <w:p w14:paraId="16C98B30" w14:textId="5596164D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 xml:space="preserve">komunalno gospodarstvo; </w:t>
      </w:r>
    </w:p>
    <w:p w14:paraId="4CED6FD4" w14:textId="5423F1E1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brigu o djeci;</w:t>
      </w:r>
    </w:p>
    <w:p w14:paraId="4BE7E51E" w14:textId="4409D96C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socijalnu skrb;</w:t>
      </w:r>
    </w:p>
    <w:p w14:paraId="1A4D8638" w14:textId="48CB3A9F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primarnu zdravstvenu zaštitu;</w:t>
      </w:r>
    </w:p>
    <w:p w14:paraId="2B22CF69" w14:textId="156E7332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 xml:space="preserve">odgoj i osnovno obrazovanje; </w:t>
      </w:r>
    </w:p>
    <w:p w14:paraId="717BCA68" w14:textId="13E624C3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kulturu, tjelesnu kulturu i sport;</w:t>
      </w:r>
    </w:p>
    <w:p w14:paraId="3510DAC3" w14:textId="75BDFDF4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zaštitu potrošača;</w:t>
      </w:r>
    </w:p>
    <w:p w14:paraId="62A542BB" w14:textId="3B8CDCE3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zaštitu i unapređenje prirodnog okoliša;</w:t>
      </w:r>
    </w:p>
    <w:p w14:paraId="78FDDC3E" w14:textId="0F062D57" w:rsidR="00D55F16" w:rsidRPr="00BF5D0B" w:rsidRDefault="00D55F16" w:rsidP="00BF5D0B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protupožarnu i civilnu zaštitu;</w:t>
      </w:r>
    </w:p>
    <w:p w14:paraId="5BD135B4" w14:textId="77777777" w:rsidR="00BF5D0B" w:rsidRDefault="00D55F16" w:rsidP="0008333F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 xml:space="preserve">promet na svom području; </w:t>
      </w:r>
    </w:p>
    <w:p w14:paraId="083CB3C7" w14:textId="168E3A6A" w:rsidR="00850A6A" w:rsidRDefault="00D55F16" w:rsidP="00850A6A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5D0B">
        <w:rPr>
          <w:rFonts w:ascii="Times New Roman" w:hAnsi="Times New Roman" w:cs="Times New Roman"/>
          <w:sz w:val="24"/>
          <w:szCs w:val="24"/>
        </w:rPr>
        <w:t>te ostale poslove sukladno posebnim zakonima</w:t>
      </w:r>
      <w:bookmarkStart w:id="66" w:name="_Toc87800428"/>
    </w:p>
    <w:p w14:paraId="6963AA87" w14:textId="5DFE0CAA" w:rsidR="00F827AA" w:rsidRPr="00AA6695" w:rsidRDefault="00F827AA" w:rsidP="00AA6695">
      <w:pPr>
        <w:pStyle w:val="Naslov1"/>
      </w:pPr>
    </w:p>
    <w:p w14:paraId="50A1ECD8" w14:textId="5E0A89F3" w:rsidR="00D951A0" w:rsidRPr="00AA6695" w:rsidRDefault="00D951A0" w:rsidP="00AA6695">
      <w:pPr>
        <w:pStyle w:val="Naslov1"/>
      </w:pPr>
      <w:bookmarkStart w:id="67" w:name="_Toc88656918"/>
      <w:bookmarkStart w:id="68" w:name="_Toc88671231"/>
      <w:bookmarkStart w:id="69" w:name="_Toc88674634"/>
      <w:bookmarkStart w:id="70" w:name="_Toc88674947"/>
      <w:bookmarkStart w:id="71" w:name="_Toc88676379"/>
      <w:bookmarkStart w:id="72" w:name="_Toc88731965"/>
      <w:bookmarkStart w:id="73" w:name="_Toc89976109"/>
      <w:r w:rsidRPr="00AA6695">
        <w:t xml:space="preserve">4.1. Organizacijska struktura Općine </w:t>
      </w:r>
      <w:bookmarkEnd w:id="66"/>
      <w:r w:rsidRPr="00AA6695">
        <w:t>Stari Jankovci</w:t>
      </w:r>
      <w:bookmarkEnd w:id="67"/>
      <w:bookmarkEnd w:id="68"/>
      <w:bookmarkEnd w:id="69"/>
      <w:bookmarkEnd w:id="70"/>
      <w:bookmarkEnd w:id="71"/>
      <w:bookmarkEnd w:id="72"/>
      <w:bookmarkEnd w:id="73"/>
      <w:r w:rsidRPr="00AA6695">
        <w:t xml:space="preserve"> </w:t>
      </w:r>
      <w:r w:rsidR="006A07D1" w:rsidRPr="00AA6695">
        <w:t xml:space="preserve">   </w:t>
      </w:r>
    </w:p>
    <w:p w14:paraId="38506308" w14:textId="25695C8D" w:rsidR="00D55F16" w:rsidRPr="0008333F" w:rsidRDefault="00D31D30" w:rsidP="0008333F">
      <w:pPr>
        <w:rPr>
          <w:rFonts w:ascii="Times New Roman" w:hAnsi="Times New Roman" w:cs="Times New Roman"/>
          <w:sz w:val="24"/>
          <w:szCs w:val="24"/>
        </w:rPr>
      </w:pPr>
      <w:r w:rsidRPr="000833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CB5192" wp14:editId="4F609D5F">
            <wp:simplePos x="0" y="0"/>
            <wp:positionH relativeFrom="margin">
              <wp:posOffset>235585</wp:posOffset>
            </wp:positionH>
            <wp:positionV relativeFrom="paragraph">
              <wp:posOffset>326390</wp:posOffset>
            </wp:positionV>
            <wp:extent cx="5699760" cy="3278505"/>
            <wp:effectExtent l="19050" t="0" r="15240" b="0"/>
            <wp:wrapSquare wrapText="bothSides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0FF0E" w14:textId="1D9D1B2B" w:rsidR="00BF5D0B" w:rsidRDefault="00BF5D0B" w:rsidP="0008333F">
      <w:p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74" w:name="_Toc88656919"/>
    </w:p>
    <w:p w14:paraId="2F2814C4" w14:textId="77777777" w:rsidR="00F2450F" w:rsidRDefault="00F2450F" w:rsidP="0008333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A9E132A" w14:textId="06F25BA1" w:rsidR="00B13436" w:rsidRPr="00AA6695" w:rsidRDefault="00BE0530" w:rsidP="00AA6695">
      <w:pPr>
        <w:pStyle w:val="Naslov1"/>
        <w:rPr>
          <w:rStyle w:val="markedcontent"/>
        </w:rPr>
      </w:pPr>
      <w:bookmarkStart w:id="75" w:name="_Toc88671232"/>
      <w:bookmarkStart w:id="76" w:name="_Toc88674635"/>
      <w:bookmarkStart w:id="77" w:name="_Toc88674948"/>
      <w:bookmarkStart w:id="78" w:name="_Toc88676380"/>
      <w:bookmarkStart w:id="79" w:name="_Toc88731966"/>
      <w:bookmarkStart w:id="80" w:name="_Toc89976110"/>
      <w:r w:rsidRPr="00AA6695">
        <w:rPr>
          <w:rStyle w:val="markedcontent"/>
        </w:rPr>
        <w:t>4.2. Proračun Općine Stari Jankovci</w:t>
      </w:r>
      <w:bookmarkEnd w:id="74"/>
      <w:bookmarkEnd w:id="75"/>
      <w:bookmarkEnd w:id="76"/>
      <w:bookmarkEnd w:id="77"/>
      <w:bookmarkEnd w:id="78"/>
      <w:bookmarkEnd w:id="79"/>
      <w:bookmarkEnd w:id="80"/>
      <w:r w:rsidRPr="00AA6695">
        <w:rPr>
          <w:rStyle w:val="markedcontent"/>
        </w:rPr>
        <w:t xml:space="preserve"> </w:t>
      </w:r>
    </w:p>
    <w:p w14:paraId="4C0677B5" w14:textId="18ECAC1E" w:rsidR="00BE0530" w:rsidRPr="0008333F" w:rsidRDefault="00BE0530" w:rsidP="00850A6A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81" w:name="_Toc88656920"/>
      <w:r w:rsidRPr="0008333F">
        <w:rPr>
          <w:rStyle w:val="highlight"/>
          <w:rFonts w:ascii="Times New Roman" w:hAnsi="Times New Roman" w:cs="Times New Roman"/>
          <w:sz w:val="24"/>
          <w:szCs w:val="24"/>
        </w:rPr>
        <w:t>Proračun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osim za redovno financiranje poslova, funkcija i programa Općine</w:t>
      </w:r>
      <w:r w:rsidR="005857EB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Stari Jankovci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, je vrlo bitan i kao instrument ekonomske politike kojim se utječe na ekonomsko stanje Općine, odnosno na ekonomski rast i zaposlenost. U tom smislu Proračun je instrument kojim se može 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usmjeravati strateški smjer gospodarskog razvoja Općine i zapravo upravljati svim potencijalnim resursima.</w:t>
      </w:r>
      <w:bookmarkEnd w:id="81"/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3BB1F32" w14:textId="493C7F2E" w:rsidR="007C74FB" w:rsidRPr="0008333F" w:rsidRDefault="007C74FB" w:rsidP="0008333F">
      <w:p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82" w:name="_Toc88656921"/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Općenito tri su glavna izvora prihoda lokalnih vlasti:</w:t>
      </w:r>
      <w:bookmarkEnd w:id="82"/>
    </w:p>
    <w:p w14:paraId="30E7E9F1" w14:textId="49D83596" w:rsidR="007C74FB" w:rsidRPr="00BF5D0B" w:rsidRDefault="007C74FB" w:rsidP="00BF5D0B">
      <w:pPr>
        <w:pStyle w:val="Odlomakpopisa"/>
        <w:numPr>
          <w:ilvl w:val="0"/>
          <w:numId w:val="2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83" w:name="_Toc88656922"/>
      <w:r w:rsidRPr="00BF5D0B">
        <w:rPr>
          <w:rStyle w:val="markedcontent"/>
          <w:rFonts w:ascii="Times New Roman" w:hAnsi="Times New Roman" w:cs="Times New Roman"/>
          <w:sz w:val="24"/>
          <w:szCs w:val="24"/>
        </w:rPr>
        <w:t>porezi – koji uključuju prihode od socijalnih doprinosa kao i poreze na dohodak, potrošnju, imovinu i druge poreze;</w:t>
      </w:r>
      <w:bookmarkEnd w:id="83"/>
      <w:r w:rsidRPr="00BF5D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68CA72B" w14:textId="3CFFAD16" w:rsidR="007C74FB" w:rsidRPr="00BF5D0B" w:rsidRDefault="007C74FB" w:rsidP="00BF5D0B">
      <w:pPr>
        <w:pStyle w:val="Odlomakpopisa"/>
        <w:numPr>
          <w:ilvl w:val="0"/>
          <w:numId w:val="2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84" w:name="_Toc88656923"/>
      <w:r w:rsidRPr="00BF5D0B">
        <w:rPr>
          <w:rStyle w:val="markedcontent"/>
          <w:rFonts w:ascii="Times New Roman" w:hAnsi="Times New Roman" w:cs="Times New Roman"/>
          <w:sz w:val="24"/>
          <w:szCs w:val="24"/>
        </w:rPr>
        <w:t>donacije – nepovratne isplate primljene od drugih razina vlasti;</w:t>
      </w:r>
      <w:bookmarkEnd w:id="84"/>
      <w:r w:rsidRPr="00BF5D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7A0067A" w14:textId="1AB1DD92" w:rsidR="007C74FB" w:rsidRDefault="007C74FB" w:rsidP="00850A6A">
      <w:pPr>
        <w:pStyle w:val="Odlomakpopisa"/>
        <w:numPr>
          <w:ilvl w:val="0"/>
          <w:numId w:val="2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85" w:name="_Toc88656924"/>
      <w:r w:rsidRPr="00BF5D0B">
        <w:rPr>
          <w:rStyle w:val="markedcontent"/>
          <w:rFonts w:ascii="Times New Roman" w:hAnsi="Times New Roman" w:cs="Times New Roman"/>
          <w:sz w:val="24"/>
          <w:szCs w:val="24"/>
        </w:rPr>
        <w:t>neporezni prihodi – uključuju druge izvore nepovratnih isplata, uključujući suficite u trgovini, dohotke od imovine, administrativne pristojbe, kazne, doprinose zaposlenika i drugih razina vlasti u mirovinske fondove i socijalno osiguranje.</w:t>
      </w:r>
      <w:bookmarkEnd w:id="85"/>
      <w:r w:rsidRPr="00BF5D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48DF8B7" w14:textId="77777777" w:rsidR="00850A6A" w:rsidRPr="00BF5D0B" w:rsidRDefault="00850A6A" w:rsidP="00850A6A">
      <w:pPr>
        <w:pStyle w:val="Odlomakpopisa"/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22A18E5" w14:textId="0D89719A" w:rsidR="00304149" w:rsidRPr="00AA6695" w:rsidRDefault="00BE0530" w:rsidP="00AA6695">
      <w:pPr>
        <w:pStyle w:val="Naslov1"/>
        <w:rPr>
          <w:rStyle w:val="markedcontent"/>
        </w:rPr>
      </w:pPr>
      <w:bookmarkStart w:id="86" w:name="_Toc87800430"/>
      <w:bookmarkStart w:id="87" w:name="_Toc88656925"/>
      <w:bookmarkStart w:id="88" w:name="_Toc88671233"/>
      <w:bookmarkStart w:id="89" w:name="_Toc88674636"/>
      <w:bookmarkStart w:id="90" w:name="_Toc88674949"/>
      <w:bookmarkStart w:id="91" w:name="_Toc88676381"/>
      <w:bookmarkStart w:id="92" w:name="_Toc88731967"/>
      <w:bookmarkStart w:id="93" w:name="_Toc89976111"/>
      <w:r w:rsidRPr="00AA6695">
        <w:t>5. Opis izazova i razvojnih potreba koje će se adresirati provedbenim</w:t>
      </w:r>
      <w:r w:rsidR="007F5C2E" w:rsidRPr="00AA6695">
        <w:t xml:space="preserve"> </w:t>
      </w:r>
      <w:r w:rsidRPr="00AA6695">
        <w:t xml:space="preserve"> programom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Pr="00AA6695">
        <w:t xml:space="preserve"> </w:t>
      </w:r>
    </w:p>
    <w:p w14:paraId="36DFCB9B" w14:textId="066A6374" w:rsidR="00BE0530" w:rsidRPr="0008333F" w:rsidRDefault="00BE0530" w:rsidP="00850A6A">
      <w:pPr>
        <w:jc w:val="both"/>
        <w:rPr>
          <w:rFonts w:ascii="Times New Roman" w:hAnsi="Times New Roman" w:cs="Times New Roman"/>
          <w:sz w:val="24"/>
          <w:szCs w:val="24"/>
        </w:rPr>
      </w:pP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Proces naseljavanja stanovništva u većim gradovima, te </w:t>
      </w:r>
      <w:r w:rsidRPr="0008333F">
        <w:rPr>
          <w:rFonts w:ascii="Times New Roman" w:hAnsi="Times New Roman" w:cs="Times New Roman"/>
          <w:sz w:val="24"/>
          <w:szCs w:val="24"/>
        </w:rPr>
        <w:t xml:space="preserve"> 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smanjivanje stanovništva u manjim gradovima i općinama posebno je izražen u slabije </w:t>
      </w:r>
      <w:r w:rsidRPr="0008333F">
        <w:rPr>
          <w:rFonts w:ascii="Times New Roman" w:hAnsi="Times New Roman" w:cs="Times New Roman"/>
          <w:sz w:val="24"/>
          <w:szCs w:val="24"/>
        </w:rPr>
        <w:t xml:space="preserve"> 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razvijenim zemljama, gdje dolazi do naglog porasta broja stanovnika u najvećim gradovima, dok su manji gradovi i općine često suočeni sa smanjenjem stanovništva, odnosno depopulacijom. Ovakav prostorni razmještaj posljedica je dugoročnih negativnih </w:t>
      </w:r>
      <w:proofErr w:type="spellStart"/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>socio</w:t>
      </w:r>
      <w:proofErr w:type="spellEnd"/>
      <w:r w:rsidR="00D31D30" w:rsidRPr="0008333F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prostornih i demografskih procesa koji uključuju depopulaciju, centralizaciju, smanjenje nataliteta te demografsko starenje stanovništva. </w:t>
      </w:r>
      <w:r w:rsidR="007F5C2E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292C297" w14:textId="664A648A" w:rsidR="00BE0530" w:rsidRPr="0008333F" w:rsidRDefault="00BE0530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Digitalizacija općina predstavljanjem novih servisa i usluga doprinijeti će boljoj ravnoteži gospodarskog i socijalnog kapitala, a samim time i kvaliteti života ljudi u ruralnom području. Povezano s tim, iskorak u prevladavanju prometne izoliranosti ruralnih krajeva korištenjem modernih tehnologija, uz naravno neizostavnu institucionalnu podršku ulaganjima u infrastrukturu i javni prijevoz, pomoći će u stvaranju privlačnih uvjeta u preraspodjeli životnog prostora u Hrvatskoj. Društvene inovacije u općinama su izuzetno važne, ali njihova uspješna primjena isključivo ovisi o kvaliteti zajedništva u lokalnoj sredini, društvenoj inkluziji te transparentnosti sustava.</w:t>
      </w:r>
      <w:r w:rsidR="007F5C2E"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</w:t>
      </w:r>
    </w:p>
    <w:p w14:paraId="6FAF4905" w14:textId="77777777" w:rsidR="00E8721A" w:rsidRPr="0008333F" w:rsidRDefault="00BE0530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Neizostavno i kontinuirano jačanje suradnje lokalnih, regionalnih i nacionalnih tijela, kao i umrežavanje i međusobno povezivanje poljoprivrednika, uz pomoć modernih tehnologija i održivog upravljanja prirodnom resursima predstavljaju cilj revitalizacije ruralnog područja, naravno uzevši u obzir specifične karakteristike područja na kojima su locirani. </w:t>
      </w:r>
    </w:p>
    <w:p w14:paraId="34D18DBE" w14:textId="6EC3D6B9" w:rsidR="005E79DE" w:rsidRDefault="00BE0530" w:rsidP="00850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Općina Stari Jankovci</w:t>
      </w:r>
      <w:r w:rsidR="008A2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suočena je s mnogim izazova suvremenog življenja kao što su starenje  stanovništva,</w:t>
      </w:r>
      <w:r w:rsidR="008A2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depopulacija, povećanje potrebe za mobilnošću, potreba za poboljšanjem poslovnih mogućnosti i stvaranja radnih mjesta, bolja iskorištenost prirodnih resursa, razvoj kružnog gospodarstva, prilagodba klimatskim promjenama te očuvanje okoliša i biološke raznolikosti. Tehnološki napredak i mogućnosti nude nova rješenja za navedene izazove te je iz tog razloga izrađen Provedbeni program Općine Stari Jankovci 2022.</w:t>
      </w:r>
      <w:r w:rsidR="00E8721A"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</w:t>
      </w:r>
      <w:r w:rsidR="00E8721A"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2025. godine. Ostvarenjem strateških ciljeva i navedenih mjera,</w:t>
      </w:r>
      <w:r w:rsidR="00CF5638"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083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Općina će omogućiti svojim stanovnicama kvalitetniji i  pametniji način življenja.</w:t>
      </w:r>
    </w:p>
    <w:p w14:paraId="6A115E4E" w14:textId="375BD424" w:rsidR="00AA6695" w:rsidRDefault="00AA6695" w:rsidP="00850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58E641F1" w14:textId="77C50F8D" w:rsidR="00AA6695" w:rsidRDefault="00AA6695" w:rsidP="00850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5DF28DC1" w14:textId="77777777" w:rsidR="00AA6695" w:rsidRPr="0008333F" w:rsidRDefault="00AA6695" w:rsidP="00850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1D3CBD06" w14:textId="07E79C1F" w:rsidR="00B43A15" w:rsidRPr="00AA6695" w:rsidRDefault="007F5C2E" w:rsidP="00AA6695">
      <w:pPr>
        <w:pStyle w:val="Naslov1"/>
      </w:pPr>
      <w:bookmarkStart w:id="94" w:name="_Toc88656926"/>
      <w:bookmarkStart w:id="95" w:name="_Toc88671234"/>
      <w:bookmarkStart w:id="96" w:name="_Toc88674637"/>
      <w:bookmarkStart w:id="97" w:name="_Toc88674950"/>
      <w:bookmarkStart w:id="98" w:name="_Toc88676382"/>
      <w:bookmarkStart w:id="99" w:name="_Toc88731968"/>
      <w:bookmarkStart w:id="100" w:name="_Toc89976112"/>
      <w:r w:rsidRPr="00AA6695">
        <w:lastRenderedPageBreak/>
        <w:t xml:space="preserve">6. </w:t>
      </w:r>
      <w:r w:rsidRPr="00AA6695">
        <w:rPr>
          <w:rStyle w:val="markedcontent"/>
        </w:rPr>
        <w:t>Popis prioriteta djelovanja u području nadležnosti samoupravne jedinice s obrazloženjem njihova odabira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3918C220" w14:textId="0FD34A47" w:rsidR="003C3A44" w:rsidRDefault="003C3A44" w:rsidP="009A68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1" w:name="_Toc88656927"/>
      <w:r w:rsidRPr="0008333F">
        <w:rPr>
          <w:rFonts w:ascii="Times New Roman" w:hAnsi="Times New Roman" w:cs="Times New Roman"/>
          <w:sz w:val="24"/>
          <w:szCs w:val="24"/>
        </w:rPr>
        <w:t>Općina Stari Jankovci</w:t>
      </w:r>
      <w:r w:rsidR="006F59C3" w:rsidRPr="0008333F">
        <w:rPr>
          <w:rFonts w:ascii="Times New Roman" w:hAnsi="Times New Roman" w:cs="Times New Roman"/>
          <w:sz w:val="24"/>
          <w:szCs w:val="24"/>
        </w:rPr>
        <w:t>, sukladno</w:t>
      </w:r>
      <w:r w:rsidR="00DA3BFD" w:rsidRPr="0008333F">
        <w:rPr>
          <w:rFonts w:ascii="Times New Roman" w:hAnsi="Times New Roman" w:cs="Times New Roman"/>
          <w:sz w:val="24"/>
          <w:szCs w:val="24"/>
        </w:rPr>
        <w:t xml:space="preserve"> Zakonu o</w:t>
      </w:r>
      <w:r w:rsidR="00DA3BFD" w:rsidRPr="0008333F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potpomognutim područjima (</w:t>
      </w:r>
      <w:r w:rsidR="009A6832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„</w:t>
      </w:r>
      <w:r w:rsidR="00DA3BFD" w:rsidRPr="0008333F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N</w:t>
      </w:r>
      <w:r w:rsidR="009A6832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arodne novine“</w:t>
      </w:r>
      <w:r w:rsidR="00DA3BFD" w:rsidRPr="0008333F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118/18)</w:t>
      </w:r>
      <w:r w:rsidR="006F59C3" w:rsidRPr="0008333F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</w:t>
      </w:r>
      <w:r w:rsidR="006F59C3" w:rsidRPr="0008333F">
        <w:rPr>
          <w:rFonts w:ascii="Times New Roman" w:hAnsi="Times New Roman" w:cs="Times New Roman"/>
          <w:sz w:val="24"/>
          <w:szCs w:val="24"/>
        </w:rPr>
        <w:t>u svom teritorijalnom sastavu</w:t>
      </w:r>
      <w:r w:rsidR="00DA3BFD" w:rsidRPr="0008333F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</w:t>
      </w:r>
      <w:r w:rsidR="006F59C3" w:rsidRPr="0008333F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pokriva područje s razvojnim posebnostima, </w:t>
      </w:r>
      <w:r w:rsidRPr="0008333F">
        <w:rPr>
          <w:rFonts w:ascii="Times New Roman" w:hAnsi="Times New Roman" w:cs="Times New Roman"/>
          <w:sz w:val="24"/>
          <w:szCs w:val="24"/>
        </w:rPr>
        <w:t>potpomognu</w:t>
      </w:r>
      <w:r w:rsidR="00DA3BFD" w:rsidRPr="0008333F">
        <w:rPr>
          <w:rFonts w:ascii="Times New Roman" w:hAnsi="Times New Roman" w:cs="Times New Roman"/>
          <w:sz w:val="24"/>
          <w:szCs w:val="24"/>
        </w:rPr>
        <w:t>to područje</w:t>
      </w:r>
      <w:r w:rsidR="006F59C3" w:rsidRPr="0008333F">
        <w:rPr>
          <w:rFonts w:ascii="Times New Roman" w:hAnsi="Times New Roman" w:cs="Times New Roman"/>
          <w:sz w:val="24"/>
          <w:szCs w:val="24"/>
        </w:rPr>
        <w:t>.</w:t>
      </w:r>
      <w:bookmarkEnd w:id="101"/>
      <w:r w:rsidR="006F59C3" w:rsidRPr="00083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00905" w14:textId="77777777" w:rsidR="002C0182" w:rsidRPr="002C0182" w:rsidRDefault="002C0182" w:rsidP="002C01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3"/>
        <w:gridCol w:w="7619"/>
      </w:tblGrid>
      <w:tr w:rsidR="00B43A15" w:rsidRPr="0008333F" w14:paraId="6E39B6C3" w14:textId="77777777" w:rsidTr="005C5F2E">
        <w:trPr>
          <w:cantSplit/>
          <w:trHeight w:val="1970"/>
        </w:trPr>
        <w:tc>
          <w:tcPr>
            <w:tcW w:w="1271" w:type="dxa"/>
          </w:tcPr>
          <w:p w14:paraId="3FCF66A1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PRIORITET</w:t>
            </w:r>
          </w:p>
          <w:p w14:paraId="12A0F4ED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D1AF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8F926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</w:p>
        </w:tc>
        <w:tc>
          <w:tcPr>
            <w:tcW w:w="7791" w:type="dxa"/>
          </w:tcPr>
          <w:p w14:paraId="78DAE0B9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DEMOGRAFSKA OBNOVA I ULAGANJE U LJUDSKE POTENCIJALE</w:t>
            </w:r>
          </w:p>
          <w:p w14:paraId="7FEC02B4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AA01" w14:textId="56DF2FA6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D60C9" w:rsidRPr="001D60C9">
              <w:rPr>
                <w:rFonts w:ascii="Times New Roman" w:hAnsi="Times New Roman" w:cs="Times New Roman"/>
                <w:sz w:val="24"/>
                <w:szCs w:val="24"/>
              </w:rPr>
              <w:t xml:space="preserve">Pomoć zajednici </w:t>
            </w:r>
          </w:p>
          <w:p w14:paraId="11F6B086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2. Poboljšanje lokalnog obrazovanja</w:t>
            </w:r>
          </w:p>
          <w:p w14:paraId="3FDEB515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3. Poticanje rada udruga</w:t>
            </w:r>
          </w:p>
          <w:p w14:paraId="5DD5CD81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4. Jačanje izvršne i zakonodavne vlasti</w:t>
            </w:r>
          </w:p>
        </w:tc>
      </w:tr>
      <w:tr w:rsidR="00B43A15" w:rsidRPr="0008333F" w14:paraId="6E792FFE" w14:textId="77777777" w:rsidTr="005C5F2E">
        <w:trPr>
          <w:cantSplit/>
          <w:trHeight w:val="1557"/>
        </w:trPr>
        <w:tc>
          <w:tcPr>
            <w:tcW w:w="1271" w:type="dxa"/>
          </w:tcPr>
          <w:p w14:paraId="37253C12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 xml:space="preserve">PRIORITET </w:t>
            </w:r>
          </w:p>
          <w:p w14:paraId="2A7E414D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BFABE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27B6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</w:p>
        </w:tc>
        <w:tc>
          <w:tcPr>
            <w:tcW w:w="7791" w:type="dxa"/>
          </w:tcPr>
          <w:p w14:paraId="4BD33F0B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UREĐENJE NASELJA</w:t>
            </w:r>
          </w:p>
          <w:p w14:paraId="02265F3E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83A0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5. Održavanje komunalne infrastrukture</w:t>
            </w:r>
          </w:p>
          <w:p w14:paraId="1B664A26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6. Izgradnja komunalne infrastrukture</w:t>
            </w:r>
          </w:p>
          <w:p w14:paraId="3E37670D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7. Modernizacija prometne infrastrukture</w:t>
            </w:r>
          </w:p>
        </w:tc>
      </w:tr>
      <w:tr w:rsidR="00B43A15" w:rsidRPr="0008333F" w14:paraId="43849FEF" w14:textId="77777777" w:rsidTr="005C5F2E">
        <w:trPr>
          <w:cantSplit/>
          <w:trHeight w:val="1396"/>
        </w:trPr>
        <w:tc>
          <w:tcPr>
            <w:tcW w:w="1271" w:type="dxa"/>
          </w:tcPr>
          <w:p w14:paraId="3A330E0C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 xml:space="preserve">PRIORITET </w:t>
            </w:r>
          </w:p>
          <w:p w14:paraId="53AEB60E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0CCD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</w:p>
        </w:tc>
        <w:tc>
          <w:tcPr>
            <w:tcW w:w="7791" w:type="dxa"/>
          </w:tcPr>
          <w:p w14:paraId="21770CE2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POTICANJE GOSPODARSTVA I POLJOPRIVREDE</w:t>
            </w:r>
          </w:p>
          <w:p w14:paraId="6F36100B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5CF4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8. Stvaranje poduzetničke inicijative i poticanje ekološke proizvodnje</w:t>
            </w:r>
          </w:p>
        </w:tc>
      </w:tr>
      <w:tr w:rsidR="00B43A15" w:rsidRPr="0008333F" w14:paraId="3B703E66" w14:textId="77777777" w:rsidTr="005C5F2E">
        <w:trPr>
          <w:cantSplit/>
          <w:trHeight w:val="2692"/>
        </w:trPr>
        <w:tc>
          <w:tcPr>
            <w:tcW w:w="1271" w:type="dxa"/>
          </w:tcPr>
          <w:p w14:paraId="51F85C81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 xml:space="preserve">PRIORITET </w:t>
            </w:r>
          </w:p>
          <w:p w14:paraId="4001A20C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27064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717C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94FE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79F7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</w:p>
        </w:tc>
        <w:tc>
          <w:tcPr>
            <w:tcW w:w="7791" w:type="dxa"/>
          </w:tcPr>
          <w:p w14:paraId="5DF7BA37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STVARANJE OKRUŽENJA ZA UGODAN ŽIVOT</w:t>
            </w:r>
          </w:p>
          <w:p w14:paraId="03AFC6BF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3D0B" w14:textId="17F25DC9" w:rsidR="00B43A15" w:rsidRPr="0008333F" w:rsidRDefault="001D60C9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A15" w:rsidRPr="0008333F">
              <w:rPr>
                <w:rFonts w:ascii="Times New Roman" w:hAnsi="Times New Roman" w:cs="Times New Roman"/>
                <w:sz w:val="24"/>
                <w:szCs w:val="24"/>
              </w:rPr>
              <w:t>9. Sprječavanje nepovoljnih utjecaja na okoliš</w:t>
            </w:r>
          </w:p>
          <w:p w14:paraId="7EFA968D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10. Poboljšanje javnih usluga kroz provođenja aktivnosti zaštite i spašavanja</w:t>
            </w:r>
          </w:p>
          <w:p w14:paraId="6E6E8AF8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11. Poticanje razvoja sporta</w:t>
            </w:r>
          </w:p>
          <w:p w14:paraId="21D62DBA" w14:textId="7777777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12. Zaštita kulturne baštine i poticanje kulturnog stvaralaštva</w:t>
            </w:r>
          </w:p>
          <w:p w14:paraId="45E8AD07" w14:textId="11476117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. Javne potrebe u religiji</w:t>
            </w:r>
          </w:p>
          <w:p w14:paraId="0A42B040" w14:textId="7A949B80" w:rsidR="00B43A15" w:rsidRPr="0008333F" w:rsidRDefault="00B43A15" w:rsidP="0008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333F">
              <w:rPr>
                <w:rFonts w:ascii="Times New Roman" w:hAnsi="Times New Roman" w:cs="Times New Roman"/>
                <w:sz w:val="24"/>
                <w:szCs w:val="24"/>
              </w:rPr>
              <w:t>. Pomoć osobama s invaliditetom</w:t>
            </w:r>
          </w:p>
        </w:tc>
      </w:tr>
    </w:tbl>
    <w:p w14:paraId="420E721E" w14:textId="77777777" w:rsidR="002C0182" w:rsidRPr="0008333F" w:rsidRDefault="002C0182" w:rsidP="0008333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9136ED" w14:textId="0A7C240B" w:rsidR="006D24AA" w:rsidRPr="00AA6695" w:rsidRDefault="006E64C9" w:rsidP="00AA6695">
      <w:pPr>
        <w:pStyle w:val="Naslov1"/>
      </w:pPr>
      <w:bookmarkStart w:id="102" w:name="_Toc87800432"/>
      <w:bookmarkStart w:id="103" w:name="_Toc88656928"/>
      <w:bookmarkStart w:id="104" w:name="_Toc88671235"/>
      <w:bookmarkStart w:id="105" w:name="_Toc88674638"/>
      <w:bookmarkStart w:id="106" w:name="_Toc88674951"/>
      <w:bookmarkStart w:id="107" w:name="_Toc88676383"/>
      <w:bookmarkStart w:id="108" w:name="_Toc88731969"/>
      <w:bookmarkStart w:id="109" w:name="_Toc89976113"/>
      <w:r w:rsidRPr="00AA6695">
        <w:rPr>
          <w:rStyle w:val="markedcontent"/>
        </w:rPr>
        <w:t>7. Popis mjera za provedbu odabranih posebnih ciljeva s ključnim aktivnostima i pripadajućim pokazateljima rezultata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43C04C10" w14:textId="14500B44" w:rsidR="00A165C7" w:rsidRPr="0008333F" w:rsidRDefault="00A165C7" w:rsidP="00A165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Mjera: Pomoć zajednici - Općina Stari Jankovci nastoji svojim stanovnicima u socijalnoj potrebi, slabijeg imovinskog stanja osigurati troškove stanovanja te troškove za ogrjev te pomoći putem tekućih donacija. Projekt „Žene u fokusu“ svakodnevno se skrbi o krajnjim korisnicima u njihovim domovima. </w:t>
      </w:r>
      <w:r w:rsidRPr="0008333F">
        <w:rPr>
          <w:rFonts w:ascii="Times New Roman" w:hAnsi="Times New Roman" w:cs="Times New Roman"/>
          <w:sz w:val="24"/>
          <w:szCs w:val="24"/>
        </w:rPr>
        <w:t xml:space="preserve">One će svojim radom i aktivnostima poboljšati kvalitetu života krajnjim korisnicima, pružajući im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333F">
        <w:rPr>
          <w:rFonts w:ascii="Times New Roman" w:hAnsi="Times New Roman" w:cs="Times New Roman"/>
          <w:sz w:val="24"/>
          <w:szCs w:val="24"/>
        </w:rPr>
        <w:t xml:space="preserve">omoć u dostavi namirnica, pomoć u pripremi obroka u kućanstvima krajnjih korisnika, pomoć u održavanju čistoće stambenog prostora/domova, pomoć pri oblačenju i svlačenju, briga o higijeni, pomoć u socijalnoj integraciji, pomoć u posredovanju u ostvarivanju raznih prava (dostava lijekova, plaćanje računa, dostava pomagala </w:t>
      </w:r>
      <w:r w:rsidRPr="0008333F">
        <w:rPr>
          <w:rFonts w:ascii="Times New Roman" w:hAnsi="Times New Roman" w:cs="Times New Roman"/>
          <w:sz w:val="24"/>
          <w:szCs w:val="24"/>
        </w:rPr>
        <w:lastRenderedPageBreak/>
        <w:t>i sl.), pružanje podrške krajnjim korisnicima kroz razgovore i druženje te uključivanje u društvo, pratnju i pomoć u raznim društvenim aktivnostima.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5C7">
        <w:rPr>
          <w:rFonts w:ascii="Times New Roman" w:hAnsi="Times New Roman" w:cs="Times New Roman"/>
          <w:sz w:val="24"/>
          <w:szCs w:val="24"/>
        </w:rPr>
        <w:t>Promocijom demografske revitalizacije pridonosi se stvaranju pozitivnog okruženja, mijenjanju svijesti te jačanju stava kako cjelokupna populacija može dati svoj doprinos demografskoj obnovi i boljoj budućnosti Općine. Općina Stari Jankovci će i dalje nastaviti raditi na stvaranj</w:t>
      </w:r>
      <w:r w:rsidR="00557339">
        <w:rPr>
          <w:rFonts w:ascii="Times New Roman" w:hAnsi="Times New Roman" w:cs="Times New Roman"/>
          <w:sz w:val="24"/>
          <w:szCs w:val="24"/>
        </w:rPr>
        <w:t>u</w:t>
      </w:r>
      <w:r w:rsidRPr="00A165C7">
        <w:rPr>
          <w:rFonts w:ascii="Times New Roman" w:hAnsi="Times New Roman" w:cs="Times New Roman"/>
          <w:sz w:val="24"/>
          <w:szCs w:val="24"/>
        </w:rPr>
        <w:t xml:space="preserve"> poticajnog okruženja za ostanak  i  stvaranje  boljih  uvjeta življenja posebno za mlade i obitelji. Također, nastoji se ulagati u projekte koji pridonose poboljšanju materijalnih uvjeta u predškolskoj ustanovi, u Dječji vrtić Krijesnica Jankovci. Ovom mjerom osiguravaju se sredstva za potpore za novorođenu djecu, a u cilju demografske obnove stanovništva sredstva za kupovinu prve nekretnine.</w:t>
      </w:r>
    </w:p>
    <w:p w14:paraId="4332D821" w14:textId="77777777" w:rsidR="00A165C7" w:rsidRPr="0008333F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216FD9F1" w14:textId="2DA95074" w:rsidR="006F38FE" w:rsidRPr="006F38FE" w:rsidRDefault="006F38FE" w:rsidP="006F38F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RS 2. Jačanje otpornosti na krize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28A463AB" w14:textId="77777777" w:rsidR="006F38FE" w:rsidRDefault="006F38FE" w:rsidP="006F38F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SC 6. Demografska revitalizacija i bolji položaj obitelji</w:t>
      </w:r>
    </w:p>
    <w:p w14:paraId="642A43D0" w14:textId="7599CEED" w:rsidR="006F38FE" w:rsidRDefault="00A165C7" w:rsidP="006F38F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Svrha: </w:t>
      </w:r>
      <w:r w:rsidR="006F38FE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Demografska revitalizacija i bolji položaj obitelji, te poticanje razvoja i jačanja društvene svijesti o potrebi potpore i skrbi za sve osobe u socijalnoj potrebi</w:t>
      </w:r>
    </w:p>
    <w:p w14:paraId="1BF522E2" w14:textId="4756C52B" w:rsidR="002D4430" w:rsidRDefault="00A165C7" w:rsidP="0055733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Aktivnosti: </w:t>
      </w:r>
      <w:r w:rsidRPr="00A165C7">
        <w:rPr>
          <w:rFonts w:ascii="Times New Roman" w:eastAsia="Times New Roman" w:hAnsi="Times New Roman" w:cs="Times New Roman"/>
          <w:sz w:val="24"/>
          <w:szCs w:val="24"/>
          <w:lang w:eastAsia="hr-HR"/>
        </w:rPr>
        <w:t>1.1. Dodjela potpora za novorođeno dijete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A165C7">
        <w:rPr>
          <w:rFonts w:ascii="Times New Roman" w:eastAsia="Times New Roman" w:hAnsi="Times New Roman" w:cs="Times New Roman"/>
          <w:sz w:val="24"/>
          <w:szCs w:val="24"/>
          <w:lang w:eastAsia="hr-HR"/>
        </w:rPr>
        <w:t>1.2. Poticanje doseljavanja/ostanak mladih obitelji s djecom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A165C7">
        <w:rPr>
          <w:rFonts w:ascii="Times New Roman" w:eastAsia="Times New Roman" w:hAnsi="Times New Roman" w:cs="Times New Roman"/>
          <w:sz w:val="24"/>
          <w:szCs w:val="24"/>
          <w:lang w:eastAsia="hr-HR"/>
        </w:rPr>
        <w:t>1.3. Ulaganja u dječji vrtić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5573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165C7">
        <w:rPr>
          <w:rFonts w:ascii="Times New Roman" w:eastAsia="Times New Roman" w:hAnsi="Times New Roman" w:cs="Times New Roman"/>
          <w:sz w:val="24"/>
          <w:szCs w:val="24"/>
          <w:lang w:eastAsia="hr-HR"/>
        </w:rPr>
        <w:t>1.4. Pružanje socijalne skrbi osjetljivim skupinama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5573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165C7">
        <w:rPr>
          <w:rFonts w:ascii="Times New Roman" w:eastAsia="Times New Roman" w:hAnsi="Times New Roman" w:cs="Times New Roman"/>
          <w:sz w:val="24"/>
          <w:szCs w:val="24"/>
          <w:lang w:eastAsia="hr-HR"/>
        </w:rPr>
        <w:t>1.5. Dodjela jednokratne pomoći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A165C7">
        <w:rPr>
          <w:rFonts w:ascii="Times New Roman" w:eastAsia="Times New Roman" w:hAnsi="Times New Roman" w:cs="Times New Roman"/>
          <w:sz w:val="24"/>
          <w:szCs w:val="24"/>
          <w:lang w:eastAsia="hr-HR"/>
        </w:rPr>
        <w:t>1.6. Osiguranje troškova stanovanja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2D4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165C7">
        <w:rPr>
          <w:rFonts w:ascii="Times New Roman" w:eastAsia="Times New Roman" w:hAnsi="Times New Roman" w:cs="Times New Roman"/>
          <w:sz w:val="24"/>
          <w:szCs w:val="24"/>
          <w:lang w:eastAsia="hr-HR"/>
        </w:rPr>
        <w:t>1.7. Osiguranje troškova ogrijeva</w:t>
      </w:r>
      <w:r w:rsidR="002D4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A165C7">
        <w:rPr>
          <w:rFonts w:ascii="Times New Roman" w:eastAsia="Times New Roman" w:hAnsi="Times New Roman" w:cs="Times New Roman"/>
          <w:sz w:val="24"/>
          <w:szCs w:val="24"/>
          <w:lang w:eastAsia="hr-HR"/>
        </w:rPr>
        <w:t>1.8. Osiguranje pomoći ustanovama</w:t>
      </w:r>
      <w:r w:rsidR="002D4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547BAA02" w14:textId="6750A5CA" w:rsidR="00A165C7" w:rsidRPr="0008333F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2735E44C" w14:textId="77777777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rezultata: </w:t>
      </w:r>
    </w:p>
    <w:p w14:paraId="5983FBB8" w14:textId="309EEAA2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1. ukupan broj rođene djece</w:t>
      </w:r>
    </w:p>
    <w:p w14:paraId="375C9FF4" w14:textId="03A8BB77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</w:p>
    <w:p w14:paraId="777132DF" w14:textId="1965A9DE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</w:t>
      </w:r>
    </w:p>
    <w:p w14:paraId="4CB9900B" w14:textId="208EC1A9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</w:t>
      </w:r>
    </w:p>
    <w:p w14:paraId="05D7D9BB" w14:textId="1590D8D8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44C88558" w14:textId="54B2B8C1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2025. godine: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</w:p>
    <w:p w14:paraId="11097725" w14:textId="332C7DD1" w:rsidR="002D4430" w:rsidRPr="006F38FE" w:rsidRDefault="00A165C7" w:rsidP="002D443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dodijeljenih potpora za kupnju prve nekretnine</w:t>
      </w:r>
    </w:p>
    <w:p w14:paraId="167ED58C" w14:textId="1567EFC9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</w:p>
    <w:p w14:paraId="1AD3231E" w14:textId="468DC48A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</w:t>
      </w:r>
    </w:p>
    <w:p w14:paraId="30F705C6" w14:textId="3BA0CECD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2023. godine: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</w:p>
    <w:p w14:paraId="0FA54889" w14:textId="2D41131D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</w:p>
    <w:p w14:paraId="6D2E145C" w14:textId="31C89873" w:rsidR="002D4430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2025. godine: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</w:p>
    <w:p w14:paraId="6D6D8752" w14:textId="1BCFFF3E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korisnika socijalnih usluga</w:t>
      </w:r>
    </w:p>
    <w:p w14:paraId="1DED4EED" w14:textId="7B3D210C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90</w:t>
      </w:r>
    </w:p>
    <w:p w14:paraId="33F99092" w14:textId="02F3A41B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Ciljna vrijednost: 2022. godine: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90</w:t>
      </w:r>
    </w:p>
    <w:p w14:paraId="082C0CE8" w14:textId="4DA2C217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90</w:t>
      </w:r>
    </w:p>
    <w:p w14:paraId="1CF7C7EC" w14:textId="2FE2B4AC" w:rsidR="00A165C7" w:rsidRPr="006F38FE" w:rsidRDefault="00A165C7" w:rsidP="00A165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2024. godine: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90</w:t>
      </w:r>
    </w:p>
    <w:p w14:paraId="0CF0020E" w14:textId="0D7EF83B" w:rsidR="00A165C7" w:rsidRPr="006F38FE" w:rsidRDefault="00A165C7" w:rsidP="006F38F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2025. godine: </w:t>
      </w:r>
      <w:r w:rsidR="002D4430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90</w:t>
      </w:r>
    </w:p>
    <w:p w14:paraId="399910F8" w14:textId="4772749A" w:rsidR="00063C20" w:rsidRPr="0008333F" w:rsidRDefault="00071ED5" w:rsidP="00BF5D0B">
      <w:pPr>
        <w:jc w:val="both"/>
        <w:rPr>
          <w:rFonts w:ascii="Times New Roman" w:hAnsi="Times New Roman" w:cs="Times New Roman"/>
          <w:sz w:val="24"/>
          <w:szCs w:val="24"/>
        </w:rPr>
      </w:pPr>
      <w:r w:rsidRPr="0008333F">
        <w:rPr>
          <w:rFonts w:ascii="Times New Roman" w:hAnsi="Times New Roman" w:cs="Times New Roman"/>
          <w:sz w:val="24"/>
          <w:szCs w:val="24"/>
          <w:lang w:eastAsia="hr-HR"/>
        </w:rPr>
        <w:t>2. Mjera: Poboljšanje lokalnog obrazovanja</w:t>
      </w:r>
      <w:r w:rsidR="006E7FBD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="007B2621" w:rsidRPr="0008333F">
        <w:rPr>
          <w:rFonts w:ascii="Times New Roman" w:hAnsi="Times New Roman" w:cs="Times New Roman"/>
          <w:sz w:val="24"/>
          <w:szCs w:val="24"/>
          <w:lang w:eastAsia="hr-HR"/>
        </w:rPr>
        <w:t>Svrha mjera je poboljšanje</w:t>
      </w:r>
      <w:r w:rsidR="004864EA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obrazovnih</w:t>
      </w:r>
      <w:r w:rsidR="007B2621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postignuća</w:t>
      </w:r>
      <w:r w:rsidR="004864EA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učenika i studenata, povećanje vremena koji učenici i studenti provode u učenju i nastavnom procesu, osiguravanje jednakih mogućnosti, poboljšanje dobrobiti učenika i studenata te njihovih obitelji.</w:t>
      </w:r>
      <w:r w:rsidR="007B2621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900F1" w:rsidRPr="0008333F">
        <w:rPr>
          <w:rFonts w:ascii="Times New Roman" w:hAnsi="Times New Roman" w:cs="Times New Roman"/>
          <w:sz w:val="24"/>
          <w:szCs w:val="24"/>
          <w:lang w:eastAsia="hr-HR"/>
        </w:rPr>
        <w:t>U cilju unapređivanja djelatnosti osnovnog i  srednjeg odgoja</w:t>
      </w:r>
      <w:r w:rsidR="00782DD7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 w:rsidR="006900F1" w:rsidRPr="0008333F">
        <w:rPr>
          <w:rFonts w:ascii="Times New Roman" w:hAnsi="Times New Roman" w:cs="Times New Roman"/>
          <w:sz w:val="24"/>
          <w:szCs w:val="24"/>
          <w:lang w:eastAsia="hr-HR"/>
        </w:rPr>
        <w:t>obrazovanja te studentskog standarda nastoje se o</w:t>
      </w:r>
      <w:r w:rsidR="007038E1" w:rsidRPr="0008333F">
        <w:rPr>
          <w:rFonts w:ascii="Times New Roman" w:hAnsi="Times New Roman" w:cs="Times New Roman"/>
          <w:sz w:val="24"/>
          <w:szCs w:val="24"/>
          <w:lang w:eastAsia="hr-HR"/>
        </w:rPr>
        <w:t>sigurati bolj</w:t>
      </w:r>
      <w:r w:rsidR="00EC7168" w:rsidRPr="0008333F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7038E1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uvjet</w:t>
      </w:r>
      <w:r w:rsidR="006900F1" w:rsidRPr="0008333F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7038E1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za obrazovanje učenika i studenata</w:t>
      </w:r>
      <w:r w:rsidR="006900F1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kroz razne pomoći pri školovanju te sufinanciranje prijevoza učenika</w:t>
      </w:r>
      <w:r w:rsidR="00EC7168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s područja Općine Stari Jankovci.</w:t>
      </w:r>
      <w:r w:rsidR="00CF0878" w:rsidRPr="0008333F">
        <w:rPr>
          <w:rFonts w:ascii="Times New Roman" w:hAnsi="Times New Roman" w:cs="Times New Roman"/>
          <w:sz w:val="24"/>
          <w:szCs w:val="24"/>
        </w:rPr>
        <w:t xml:space="preserve"> Osiguravanje kvalitete podrazumijeva sustavno preispitivanje obrazovanja kako bi se održala i poboljšala njegova kvaliteta, pravednost i učinkovitost.</w:t>
      </w:r>
      <w:r w:rsidR="00EC7168" w:rsidRPr="0008333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63C20" w:rsidRPr="0008333F">
        <w:rPr>
          <w:rFonts w:ascii="Times New Roman" w:hAnsi="Times New Roman" w:cs="Times New Roman"/>
          <w:sz w:val="24"/>
          <w:szCs w:val="24"/>
        </w:rPr>
        <w:t>Općina Stari Jankovci u kontinuitetu nagrađuje  studente i najuspješnije učenike, a tako će nastaviti i u sljedećim godinama.</w:t>
      </w:r>
    </w:p>
    <w:p w14:paraId="76959AAA" w14:textId="22F6065B" w:rsidR="00071ED5" w:rsidRPr="0008333F" w:rsidRDefault="00071ED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3CB12FB2" w14:textId="5E6D18D1" w:rsidR="00071ED5" w:rsidRPr="0008333F" w:rsidRDefault="00071ED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RS 1. Održivo gospodarstvo i društvo</w:t>
      </w:r>
    </w:p>
    <w:p w14:paraId="438A50E5" w14:textId="722636E0" w:rsidR="00071ED5" w:rsidRPr="0008333F" w:rsidRDefault="00071ED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SC 2. Obrazovani i zaposleni ljudi</w:t>
      </w:r>
    </w:p>
    <w:p w14:paraId="32AA39CD" w14:textId="77777777" w:rsidR="006F38FE" w:rsidRDefault="00071ED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Svrha: </w:t>
      </w:r>
      <w:r w:rsidR="006F38FE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i nagrađivanje darovitih učenika, te povećanje dostupnosti visokog obrazovanja</w:t>
      </w:r>
      <w:r w:rsid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39CCF31" w14:textId="352E704A" w:rsidR="00071ED5" w:rsidRPr="0008333F" w:rsidRDefault="00071ED5" w:rsidP="006F38F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Aktivnosti: </w:t>
      </w:r>
      <w:r w:rsidR="006F38FE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2.1. Sufinanciranje prijevoza učenicima</w:t>
      </w:r>
      <w:r w:rsid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6F38FE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2.2. Potpore učenicima od 1. do 8. razreda</w:t>
      </w:r>
      <w:r w:rsid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6F38FE" w:rsidRPr="006F38FE">
        <w:rPr>
          <w:rFonts w:ascii="Times New Roman" w:eastAsia="Times New Roman" w:hAnsi="Times New Roman" w:cs="Times New Roman"/>
          <w:sz w:val="24"/>
          <w:szCs w:val="24"/>
          <w:lang w:eastAsia="hr-HR"/>
        </w:rPr>
        <w:t>2.3. Dodjela stipendija za visoko obrazovanje</w:t>
      </w:r>
    </w:p>
    <w:p w14:paraId="5B4A7D9D" w14:textId="77777777" w:rsidR="00071ED5" w:rsidRPr="0008333F" w:rsidRDefault="00071ED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03DA4B1F" w14:textId="77777777" w:rsidR="008D7464" w:rsidRPr="00D84084" w:rsidRDefault="00071ED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 rezultata:</w:t>
      </w:r>
    </w:p>
    <w:p w14:paraId="7F6D2AB6" w14:textId="0E479EED" w:rsidR="00226A3D" w:rsidRPr="00D84084" w:rsidRDefault="00071ED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1. ukupan broj učenika</w:t>
      </w:r>
      <w:r w:rsidR="00226A3D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4FC30182" w14:textId="62440391" w:rsidR="00071ED5" w:rsidRPr="00D84084" w:rsidRDefault="00071ED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8D746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289</w:t>
      </w:r>
    </w:p>
    <w:p w14:paraId="6649AE6F" w14:textId="0E6E2B87" w:rsidR="00226A3D" w:rsidRPr="00D84084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D8408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290</w:t>
      </w:r>
    </w:p>
    <w:p w14:paraId="52D1DEAA" w14:textId="5DED6729" w:rsidR="00226A3D" w:rsidRPr="00D84084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D8408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293</w:t>
      </w:r>
    </w:p>
    <w:p w14:paraId="2EF3DFBF" w14:textId="73A31A76" w:rsidR="00226A3D" w:rsidRPr="00D84084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2024. godine:</w:t>
      </w:r>
      <w:r w:rsidR="00D8408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296</w:t>
      </w:r>
    </w:p>
    <w:p w14:paraId="071DB12C" w14:textId="266921EC" w:rsidR="00071ED5" w:rsidRPr="00D84084" w:rsidRDefault="00071ED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2025. godine: </w:t>
      </w:r>
      <w:r w:rsidR="008D746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300</w:t>
      </w:r>
    </w:p>
    <w:p w14:paraId="68809A5C" w14:textId="77777777" w:rsidR="008D7464" w:rsidRPr="00D84084" w:rsidRDefault="008D7464" w:rsidP="008D746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broj stipendista – studenata </w:t>
      </w:r>
    </w:p>
    <w:p w14:paraId="2A47110F" w14:textId="6CA8A3F1" w:rsidR="008D7464" w:rsidRPr="00D84084" w:rsidRDefault="008D746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15</w:t>
      </w:r>
    </w:p>
    <w:p w14:paraId="1CA63715" w14:textId="1FA13394" w:rsidR="00226A3D" w:rsidRPr="00D84084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D8408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</w:p>
    <w:p w14:paraId="08278325" w14:textId="7B0E09B5" w:rsidR="00226A3D" w:rsidRPr="00D84084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D8408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</w:t>
      </w:r>
    </w:p>
    <w:p w14:paraId="09830BE1" w14:textId="1CCFB65C" w:rsidR="00226A3D" w:rsidRPr="00D84084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D8408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</w:p>
    <w:p w14:paraId="00D320FF" w14:textId="4E43D996" w:rsidR="008D7464" w:rsidRPr="00D84084" w:rsidRDefault="008D746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Ciljna vrijednost: 2025. godine: 18</w:t>
      </w:r>
    </w:p>
    <w:p w14:paraId="64B4301F" w14:textId="7A5C7061" w:rsidR="00C565F3" w:rsidRPr="0008333F" w:rsidRDefault="00C565F3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0" w:name="_Hlk88466299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3. Mjera: Poticanje rada Udruga</w:t>
      </w:r>
      <w:r w:rsidR="006E7FBD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5E79DE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FA0DBF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aktivne na lokalnim razinama vrlo su važne za društvo, te često pronalaze najbolja rješenja jer poznaju i uzimaju u obzir lokalne potrebe i interese, rade na izgradnji povjerenja, jačanju sudjelovanja građana, društvenih mreža i podrške te izgradnji dobrih odnosa u zajednici. Osim toga, </w:t>
      </w:r>
      <w:r w:rsidR="005E79DE">
        <w:rPr>
          <w:rStyle w:val="markedcontent"/>
          <w:rFonts w:ascii="Times New Roman" w:hAnsi="Times New Roman" w:cs="Times New Roman"/>
          <w:sz w:val="24"/>
          <w:szCs w:val="24"/>
        </w:rPr>
        <w:t>udruge</w:t>
      </w:r>
      <w:r w:rsidR="00FA0DBF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civilnoga društva značajn</w:t>
      </w:r>
      <w:r w:rsidR="005E79DE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FA0DBF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su u upravljanju i prevladavanju kriznih situacija, npr</w:t>
      </w:r>
      <w:r w:rsidR="00242A17" w:rsidRPr="0008333F">
        <w:rPr>
          <w:rStyle w:val="markedcontent"/>
          <w:rFonts w:ascii="Times New Roman" w:hAnsi="Times New Roman" w:cs="Times New Roman"/>
          <w:sz w:val="24"/>
          <w:szCs w:val="24"/>
        </w:rPr>
        <w:t>. slaba naseljenost, nedostatak mogućnosti zapošljavanja, dugotrajna nezaposlenost.</w:t>
      </w:r>
      <w:r w:rsidR="00F12D9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2A17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Ova ograničenja su prepreke za aktivno i prepoznatljivo djelovanje lokalnih OCD-a i veću uključenost građana za rješavanje problema na lokalnim razinama, pri čemu </w:t>
      </w:r>
      <w:r w:rsidR="005E79DE">
        <w:rPr>
          <w:rStyle w:val="markedcontent"/>
          <w:rFonts w:ascii="Times New Roman" w:hAnsi="Times New Roman" w:cs="Times New Roman"/>
          <w:sz w:val="24"/>
          <w:szCs w:val="24"/>
        </w:rPr>
        <w:t xml:space="preserve">su </w:t>
      </w:r>
      <w:r w:rsidR="00242A17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lokalne </w:t>
      </w:r>
      <w:r w:rsidR="005E79DE">
        <w:rPr>
          <w:rStyle w:val="markedcontent"/>
          <w:rFonts w:ascii="Times New Roman" w:hAnsi="Times New Roman" w:cs="Times New Roman"/>
          <w:sz w:val="24"/>
          <w:szCs w:val="24"/>
        </w:rPr>
        <w:t>udruge</w:t>
      </w:r>
      <w:r w:rsidR="00242A17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usmjerene specifičnim ranjivim skupinama</w:t>
      </w:r>
      <w:r w:rsidR="002B143F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7FBD" w:rsidRPr="0008333F">
        <w:rPr>
          <w:rFonts w:ascii="Times New Roman" w:hAnsi="Times New Roman" w:cs="Times New Roman"/>
          <w:sz w:val="24"/>
          <w:szCs w:val="24"/>
        </w:rPr>
        <w:t xml:space="preserve"> Osigurana su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sredstva</w:t>
      </w:r>
      <w:r w:rsidR="006E7FBD" w:rsidRPr="0008333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za redovan rad udruga koje pridonose razvitku Općine.</w:t>
      </w:r>
      <w:r w:rsidR="003E30C9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bookmarkEnd w:id="110"/>
    <w:p w14:paraId="5B1A0883" w14:textId="77777777" w:rsidR="00C565F3" w:rsidRPr="0008333F" w:rsidRDefault="00C565F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612BA957" w14:textId="16575DFC" w:rsidR="00FC25DA" w:rsidRPr="00FC25DA" w:rsidRDefault="00FC25DA" w:rsidP="00FC25D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5DA">
        <w:rPr>
          <w:rFonts w:ascii="Times New Roman" w:eastAsia="Times New Roman" w:hAnsi="Times New Roman" w:cs="Times New Roman"/>
          <w:sz w:val="24"/>
          <w:szCs w:val="24"/>
          <w:lang w:eastAsia="hr-HR"/>
        </w:rPr>
        <w:t>RS 1. Održivo gospodarstvo i društvo</w:t>
      </w:r>
    </w:p>
    <w:p w14:paraId="3CA573E1" w14:textId="4913C41D" w:rsidR="00C565F3" w:rsidRPr="00FC25DA" w:rsidRDefault="00FC25DA" w:rsidP="0008333F">
      <w:pPr>
        <w:rPr>
          <w:rFonts w:ascii="Times New Roman" w:hAnsi="Times New Roman" w:cs="Times New Roman"/>
          <w:sz w:val="24"/>
          <w:szCs w:val="24"/>
        </w:rPr>
      </w:pPr>
      <w:r w:rsidRPr="00FC25DA">
        <w:rPr>
          <w:rFonts w:ascii="Times New Roman" w:eastAsia="Times New Roman" w:hAnsi="Times New Roman" w:cs="Times New Roman"/>
          <w:sz w:val="24"/>
          <w:szCs w:val="24"/>
          <w:lang w:eastAsia="hr-HR"/>
        </w:rPr>
        <w:t>SC 2. Obrazovani i zaposleni ljudi</w:t>
      </w:r>
    </w:p>
    <w:p w14:paraId="75D7D222" w14:textId="42630E2C" w:rsidR="00C565F3" w:rsidRPr="0008333F" w:rsidRDefault="00C565F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Svrha: Poticanje razvoj civilnog društva</w:t>
      </w:r>
    </w:p>
    <w:p w14:paraId="728E7F4E" w14:textId="4D24BD68" w:rsidR="00D84084" w:rsidRDefault="00C565F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Aktivnosti: 3.1. </w:t>
      </w:r>
      <w:r w:rsidR="00D8408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Ugovaranje prema javnim pozivima za financiranje projekata/ programa koje provode udruge</w:t>
      </w:r>
    </w:p>
    <w:p w14:paraId="4B3AFE0A" w14:textId="4D528A3F" w:rsidR="00C565F3" w:rsidRPr="00D84084" w:rsidRDefault="00C565F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2671E381" w14:textId="77777777" w:rsidR="00D75A5B" w:rsidRPr="00D84084" w:rsidRDefault="00C565F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rezultata: </w:t>
      </w:r>
    </w:p>
    <w:p w14:paraId="3130B008" w14:textId="230F8BC6" w:rsidR="00C565F3" w:rsidRPr="00D84084" w:rsidRDefault="00C565F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broj dodijeljenih potpora udrugama </w:t>
      </w:r>
    </w:p>
    <w:p w14:paraId="33DDFA0D" w14:textId="6117B019" w:rsidR="00C565F3" w:rsidRPr="00D84084" w:rsidRDefault="00C565F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F70C7A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</w:p>
    <w:p w14:paraId="64CB9A87" w14:textId="609985D7" w:rsidR="00226A3D" w:rsidRPr="00D84084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D8408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</w:p>
    <w:p w14:paraId="7B5004E8" w14:textId="0BCCB29A" w:rsidR="00226A3D" w:rsidRPr="00D84084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D84084" w:rsidRPr="00D84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</w:t>
      </w:r>
    </w:p>
    <w:p w14:paraId="7939306C" w14:textId="763E3F9F" w:rsidR="00226A3D" w:rsidRPr="001278F1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D84084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</w:p>
    <w:p w14:paraId="65CE81B6" w14:textId="7F97B4D5" w:rsidR="00C565F3" w:rsidRPr="001278F1" w:rsidRDefault="00C565F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2025. godine: </w:t>
      </w:r>
      <w:r w:rsidR="00F70C7A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</w:p>
    <w:p w14:paraId="0730B2F1" w14:textId="14CED42A" w:rsidR="00A23525" w:rsidRPr="001278F1" w:rsidRDefault="00A23525" w:rsidP="00BF5D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1" w:name="_Hlk88466707"/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4. Mjera: Jačanje izvršne i zakonodavne vlasti</w:t>
      </w:r>
      <w:r w:rsidR="008E1947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="006D24AA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02F0" w:rsidRPr="001278F1">
        <w:rPr>
          <w:rStyle w:val="markedcontent"/>
          <w:rFonts w:ascii="Times New Roman" w:hAnsi="Times New Roman" w:cs="Times New Roman"/>
          <w:sz w:val="24"/>
          <w:szCs w:val="24"/>
        </w:rPr>
        <w:t>Lokalna</w:t>
      </w:r>
      <w:r w:rsidR="00FA40C1" w:rsidRPr="001278F1">
        <w:rPr>
          <w:rStyle w:val="markedcontent"/>
          <w:rFonts w:ascii="Times New Roman" w:hAnsi="Times New Roman" w:cs="Times New Roman"/>
          <w:sz w:val="24"/>
          <w:szCs w:val="24"/>
        </w:rPr>
        <w:t xml:space="preserve"> uprava predstavlja jedno od strateški važnih područja, a modernizacija </w:t>
      </w:r>
      <w:r w:rsidR="006602F0" w:rsidRPr="001278F1">
        <w:rPr>
          <w:rStyle w:val="markedcontent"/>
          <w:rFonts w:ascii="Times New Roman" w:hAnsi="Times New Roman" w:cs="Times New Roman"/>
          <w:sz w:val="24"/>
          <w:szCs w:val="24"/>
        </w:rPr>
        <w:t>lokalne</w:t>
      </w:r>
      <w:r w:rsidR="00FA40C1" w:rsidRPr="001278F1">
        <w:rPr>
          <w:rStyle w:val="markedcontent"/>
          <w:rFonts w:ascii="Times New Roman" w:hAnsi="Times New Roman" w:cs="Times New Roman"/>
          <w:sz w:val="24"/>
          <w:szCs w:val="24"/>
        </w:rPr>
        <w:t xml:space="preserve"> uprave te pružanje brzih i pouzdanih javnih usluga nužni su sastavni dijelovi poticajne okoline i pretpostavka osiguranja boljeg životnog standarda svih </w:t>
      </w:r>
      <w:r w:rsidR="001176F5" w:rsidRPr="001278F1">
        <w:rPr>
          <w:rStyle w:val="markedcontent"/>
          <w:rFonts w:ascii="Times New Roman" w:hAnsi="Times New Roman" w:cs="Times New Roman"/>
          <w:sz w:val="24"/>
          <w:szCs w:val="24"/>
        </w:rPr>
        <w:t>stanovnika</w:t>
      </w:r>
      <w:r w:rsidR="00A24980" w:rsidRPr="001278F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176F5" w:rsidRPr="001278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42BED" w:rsidRPr="001278F1">
        <w:rPr>
          <w:rFonts w:ascii="Times New Roman" w:hAnsi="Times New Roman" w:cs="Times New Roman"/>
          <w:sz w:val="24"/>
          <w:szCs w:val="24"/>
        </w:rPr>
        <w:t xml:space="preserve">Osnovni cilj mjere je </w:t>
      </w:r>
      <w:r w:rsidR="00142BED" w:rsidRPr="001278F1">
        <w:rPr>
          <w:rStyle w:val="markedcontent"/>
          <w:rFonts w:ascii="Times New Roman" w:hAnsi="Times New Roman" w:cs="Times New Roman"/>
          <w:sz w:val="24"/>
          <w:szCs w:val="24"/>
        </w:rPr>
        <w:t>optimizacija usluga i procesa lokalne uprave digitalizacijom sustava a radi podizanj</w:t>
      </w:r>
      <w:r w:rsidR="00552B0F" w:rsidRPr="001278F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142BED" w:rsidRPr="001278F1">
        <w:rPr>
          <w:rStyle w:val="markedcontent"/>
          <w:rFonts w:ascii="Times New Roman" w:hAnsi="Times New Roman" w:cs="Times New Roman"/>
          <w:sz w:val="24"/>
          <w:szCs w:val="24"/>
        </w:rPr>
        <w:t xml:space="preserve"> kvalitete javne usluge kroz unaprjeđenje elektroničke komunikacije. </w:t>
      </w:r>
      <w:r w:rsidR="001176F5" w:rsidRPr="001278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2F20EE8" w14:textId="77777777" w:rsidR="00A23525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bookmarkEnd w:id="111"/>
    <w:p w14:paraId="570B95E7" w14:textId="281156D9" w:rsidR="00A23525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RS 1. Održivo gospodarstvo i društvo</w:t>
      </w:r>
    </w:p>
    <w:p w14:paraId="50F35ADF" w14:textId="1A33393C" w:rsidR="00A23525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SC 3. Učinkovito i djelotvorno pravosuđe, javna uprava i upravljanje državnom imovinom</w:t>
      </w:r>
    </w:p>
    <w:p w14:paraId="3DAD7D40" w14:textId="77777777" w:rsidR="00A23525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Svrha: Povećanje kvalitete javnih usluga i osiguranje mogućnosti obavljanja poslova </w:t>
      </w:r>
    </w:p>
    <w:p w14:paraId="3A2765AD" w14:textId="5D5AEFE1" w:rsidR="00A23525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Aktivnosti: 4.1. Izrađen proračun; 4.2. Provedene planirane edukacije; 4.3. Jačanje kompetencija i unaprjeđenje sustava lokalne uprave  </w:t>
      </w:r>
    </w:p>
    <w:p w14:paraId="24C84F4D" w14:textId="77777777" w:rsidR="00A23525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Rok za provedbu mjere je prosinac 2025. godine. </w:t>
      </w:r>
    </w:p>
    <w:p w14:paraId="2ACF613E" w14:textId="77777777" w:rsidR="008D7464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rezultata: </w:t>
      </w:r>
    </w:p>
    <w:p w14:paraId="33970594" w14:textId="4CB27AB9" w:rsidR="00A23525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broj pripremljenih izvještaja o provedbi akata strateškog planiranja  </w:t>
      </w:r>
    </w:p>
    <w:p w14:paraId="43BDD8FB" w14:textId="5E780CB4" w:rsidR="00A23525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D75A5B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E8C4C27" w14:textId="7EED696D" w:rsidR="00226A3D" w:rsidRPr="001278F1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</w:p>
    <w:p w14:paraId="5402C107" w14:textId="140D96D1" w:rsidR="00226A3D" w:rsidRPr="001278F1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</w:p>
    <w:p w14:paraId="538545C8" w14:textId="685F97C8" w:rsidR="00226A3D" w:rsidRPr="001278F1" w:rsidRDefault="00226A3D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539E355" w14:textId="77B44A13" w:rsidR="00A23525" w:rsidRPr="001278F1" w:rsidRDefault="00A2352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2025. godine: </w:t>
      </w:r>
      <w:r w:rsidR="00D75A5B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A9FB8A1" w14:textId="77777777" w:rsidR="00D75A5B" w:rsidRPr="001278F1" w:rsidRDefault="00D75A5B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2. broj zaposlenika koji su sudjelovali na stručnim seminarima</w:t>
      </w:r>
    </w:p>
    <w:p w14:paraId="5B47C934" w14:textId="30376C44" w:rsidR="00D75A5B" w:rsidRPr="001278F1" w:rsidRDefault="00D75A5B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4</w:t>
      </w:r>
    </w:p>
    <w:p w14:paraId="59412785" w14:textId="364EB4EA" w:rsidR="00226A3D" w:rsidRPr="001278F1" w:rsidRDefault="00226A3D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5FD3A992" w14:textId="05F155EA" w:rsidR="00226A3D" w:rsidRPr="001278F1" w:rsidRDefault="00226A3D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</w:p>
    <w:p w14:paraId="0EF14400" w14:textId="1679B752" w:rsidR="00226A3D" w:rsidRPr="001278F1" w:rsidRDefault="00226A3D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638C9426" w14:textId="77777777" w:rsidR="00D75A5B" w:rsidRPr="001278F1" w:rsidRDefault="00D75A5B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 6</w:t>
      </w:r>
    </w:p>
    <w:p w14:paraId="1E0CE9C9" w14:textId="11A68D6B" w:rsidR="00D75A5B" w:rsidRPr="001278F1" w:rsidRDefault="00D75A5B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broj digitaliziranih usluga   </w:t>
      </w:r>
    </w:p>
    <w:p w14:paraId="3D8BE9E2" w14:textId="666ED9E5" w:rsidR="00D75A5B" w:rsidRPr="001278F1" w:rsidRDefault="00D75A5B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7</w:t>
      </w:r>
    </w:p>
    <w:p w14:paraId="45AA098C" w14:textId="567A78F0" w:rsidR="00226A3D" w:rsidRPr="001278F1" w:rsidRDefault="00226A3D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3E973C62" w14:textId="15FCE749" w:rsidR="00226A3D" w:rsidRPr="001278F1" w:rsidRDefault="00226A3D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</w:t>
      </w:r>
    </w:p>
    <w:p w14:paraId="502A04B9" w14:textId="224186C1" w:rsidR="00226A3D" w:rsidRPr="001278F1" w:rsidRDefault="00226A3D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58BB1518" w14:textId="37EF260E" w:rsidR="00D75A5B" w:rsidRPr="00D75A5B" w:rsidRDefault="00D75A5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8</w:t>
      </w:r>
    </w:p>
    <w:p w14:paraId="73C089B2" w14:textId="630FA779" w:rsidR="007761A0" w:rsidRPr="0008333F" w:rsidRDefault="007761A0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2" w:name="_Hlk88467253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5. Mjera: Održavanje komunalne infrastrukture</w:t>
      </w:r>
      <w:r w:rsidR="0090724E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="00943719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7FBD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A24980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jerom </w:t>
      </w:r>
      <w:r w:rsidR="006E7FBD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se nastoji</w:t>
      </w:r>
      <w:r w:rsidR="00A24980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održavati komunaln</w:t>
      </w:r>
      <w:r w:rsidR="0090724E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24980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infrastruktur</w:t>
      </w:r>
      <w:r w:rsidR="0090724E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a, kroz komunalne djelatnosti</w:t>
      </w:r>
      <w:r w:rsidR="00552B0F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, održavanje javne rasvjete, nerazvrstanih cesta, groblja, javnih zelenih površina</w:t>
      </w:r>
      <w:r w:rsidR="0049679B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, veterinarske usluge, javni radovi</w:t>
      </w:r>
      <w:r w:rsidR="00552B0F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4980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</w:t>
      </w:r>
      <w:r w:rsidR="0090724E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24980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Stari </w:t>
      </w:r>
      <w:r w:rsidR="0090724E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Jankovci, koje su za dobrobiti svih mještana. </w:t>
      </w:r>
    </w:p>
    <w:p w14:paraId="3C6F55B2" w14:textId="197B9C35" w:rsidR="007761A0" w:rsidRPr="0008333F" w:rsidRDefault="007761A0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355DD58E" w14:textId="7F9DEE11" w:rsidR="00FC25DA" w:rsidRPr="00FC25DA" w:rsidRDefault="007761A0" w:rsidP="00FC25D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5DA">
        <w:rPr>
          <w:rFonts w:ascii="Times New Roman" w:eastAsia="Times New Roman" w:hAnsi="Times New Roman" w:cs="Times New Roman"/>
          <w:sz w:val="24"/>
          <w:szCs w:val="24"/>
          <w:lang w:eastAsia="hr-HR"/>
        </w:rPr>
        <w:t>RS</w:t>
      </w:r>
      <w:r w:rsidR="00FC25DA" w:rsidRPr="00FC2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 Ravnomjeran regionalni razvoj</w:t>
      </w:r>
    </w:p>
    <w:p w14:paraId="42C2C261" w14:textId="5264CC00" w:rsidR="007761A0" w:rsidRPr="001278F1" w:rsidRDefault="00FC25DA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SC 13. Jačanje </w:t>
      </w: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regionalne konkurentnosti</w:t>
      </w:r>
    </w:p>
    <w:bookmarkEnd w:id="112"/>
    <w:p w14:paraId="1D88C8AF" w14:textId="62FAA1F8" w:rsidR="007761A0" w:rsidRPr="001278F1" w:rsidRDefault="007761A0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Svrha: </w:t>
      </w:r>
      <w:r w:rsidR="00AD633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Trajno i kvalitetno obavljanje komunalnih djelatnosti na načelima održivog razvoja, te održavanje komunalnih objekata i uređaja u stanju funkcionalne sposobnosti. </w:t>
      </w:r>
    </w:p>
    <w:p w14:paraId="4424A546" w14:textId="202BAFAD" w:rsidR="00AD6331" w:rsidRPr="001278F1" w:rsidRDefault="00AD633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Aktivnosti: 5.1. Održavanje javne rasvjete; 5.2. Održavanje nerazvrstanih cesta; 5.3. Uređenje i održavanje groblja i mrtvačnica; 5.4. Održavanje javnih zelenih površina; 5.5. Veterinarske usluge; 5.6. Održavanje građevina javne odvodnje oborinskih voda; 5.7. Održavanje čistoće javnih površina; 5.8. Zapošljavanje kroz program Javni radovi </w:t>
      </w:r>
    </w:p>
    <w:p w14:paraId="4999EF38" w14:textId="77777777" w:rsidR="00AD6331" w:rsidRPr="001278F1" w:rsidRDefault="00AD633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Rok za provedbu mjere je prosinac 2025. godine. </w:t>
      </w:r>
    </w:p>
    <w:p w14:paraId="443C4724" w14:textId="77777777" w:rsidR="00D75A5B" w:rsidRPr="001278F1" w:rsidRDefault="00AD633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 rezultata:</w:t>
      </w:r>
    </w:p>
    <w:p w14:paraId="317B0665" w14:textId="57820113" w:rsidR="00AD6331" w:rsidRPr="001278F1" w:rsidRDefault="00AD633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održavanje javne površine u m2; </w:t>
      </w:r>
    </w:p>
    <w:p w14:paraId="57B11C5E" w14:textId="1E8E9D08" w:rsidR="00AD6331" w:rsidRPr="001278F1" w:rsidRDefault="00AD633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D75A5B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161,246</w:t>
      </w:r>
      <w:r w:rsidR="00971D26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02B08EE" w14:textId="6F95103C" w:rsidR="00AD4D99" w:rsidRPr="001278F1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162,246</w:t>
      </w:r>
    </w:p>
    <w:p w14:paraId="6732B133" w14:textId="27BA4869" w:rsidR="00AD4D99" w:rsidRPr="001278F1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2023.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163,246</w:t>
      </w:r>
    </w:p>
    <w:p w14:paraId="437DBD36" w14:textId="0C41CF70" w:rsidR="00AD4D99" w:rsidRPr="001278F1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164,246</w:t>
      </w:r>
    </w:p>
    <w:p w14:paraId="409A2D85" w14:textId="41022DAC" w:rsidR="00AD6331" w:rsidRPr="001278F1" w:rsidRDefault="00AD633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2025. godine: </w:t>
      </w:r>
      <w:r w:rsidR="00D75A5B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165, 246</w:t>
      </w:r>
      <w:r w:rsidR="00971D26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EA035CC" w14:textId="242E860E" w:rsidR="00D75A5B" w:rsidRPr="001278F1" w:rsidRDefault="00D75A5B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2. km održavanih nerazvrstanih cesta</w:t>
      </w:r>
    </w:p>
    <w:p w14:paraId="27D99982" w14:textId="07EAB04B" w:rsidR="00D75A5B" w:rsidRPr="001278F1" w:rsidRDefault="00971D26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 godine: 20 </w:t>
      </w:r>
    </w:p>
    <w:p w14:paraId="5179EBE3" w14:textId="7D929A33" w:rsidR="00AD4D99" w:rsidRPr="001278F1" w:rsidRDefault="00AD4D99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4FFD77D7" w14:textId="3B771990" w:rsidR="00AD4D99" w:rsidRPr="001278F1" w:rsidRDefault="00AD4D99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2023.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</w:p>
    <w:p w14:paraId="77999D31" w14:textId="546528EE" w:rsidR="00AD4D99" w:rsidRPr="001278F1" w:rsidRDefault="00AD4D99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</w:p>
    <w:p w14:paraId="75E6E3B0" w14:textId="69B37279" w:rsidR="00971D26" w:rsidRPr="001278F1" w:rsidRDefault="00971D26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2025. godine: 25 </w:t>
      </w:r>
    </w:p>
    <w:p w14:paraId="0715D575" w14:textId="77777777" w:rsidR="00971D26" w:rsidRPr="001278F1" w:rsidRDefault="00971D26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broj zaposlenih kroz javne radove    </w:t>
      </w:r>
    </w:p>
    <w:p w14:paraId="6157F9C5" w14:textId="762EC849" w:rsidR="00971D26" w:rsidRPr="001278F1" w:rsidRDefault="00971D26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5</w:t>
      </w:r>
    </w:p>
    <w:p w14:paraId="7BC68C48" w14:textId="47E01764" w:rsidR="00AD4D99" w:rsidRPr="001278F1" w:rsidRDefault="00AD4D99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5DDB6CB7" w14:textId="7AEE2480" w:rsidR="00AD4D99" w:rsidRPr="001278F1" w:rsidRDefault="00AD4D99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2023.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7F92F4DA" w14:textId="1CFB4627" w:rsidR="00AD4D99" w:rsidRPr="001278F1" w:rsidRDefault="00AD4D99" w:rsidP="00D75A5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1278F1"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73340B3E" w14:textId="0B3E52CD" w:rsidR="00D75A5B" w:rsidRPr="001278F1" w:rsidRDefault="00971D26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8F1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7</w:t>
      </w:r>
    </w:p>
    <w:p w14:paraId="0F5D5995" w14:textId="44993C63" w:rsidR="00C8652B" w:rsidRPr="0008333F" w:rsidRDefault="00C8652B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Mjera: Izgradnja komunalne infrastrukture </w:t>
      </w:r>
      <w:r w:rsidR="0090724E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577120" w:rsidRPr="0008333F">
        <w:rPr>
          <w:rStyle w:val="tl8wme"/>
          <w:rFonts w:ascii="Times New Roman" w:hAnsi="Times New Roman" w:cs="Times New Roman"/>
          <w:sz w:val="24"/>
          <w:szCs w:val="24"/>
        </w:rPr>
        <w:t>M</w:t>
      </w:r>
      <w:r w:rsidR="000022FE" w:rsidRPr="0008333F">
        <w:rPr>
          <w:rStyle w:val="tl8wme"/>
          <w:rFonts w:ascii="Times New Roman" w:hAnsi="Times New Roman" w:cs="Times New Roman"/>
          <w:sz w:val="24"/>
          <w:szCs w:val="24"/>
        </w:rPr>
        <w:t>jera predstavlja cjelovit sustav izgradnje komunalne infrastrukture kao djelatnosti od neposrednog interesa za život i rad stanovnika u Općini Stari Jankovci. Svrha ove mjere je poticati izgradnju objekata komunalne infrastrukture kako bi bili u funkcionalnoj ispravnosti.</w:t>
      </w:r>
      <w:r w:rsidR="00CD7246" w:rsidRPr="0008333F">
        <w:rPr>
          <w:rStyle w:val="tl8wme"/>
          <w:rFonts w:ascii="Times New Roman" w:hAnsi="Times New Roman" w:cs="Times New Roman"/>
          <w:sz w:val="24"/>
          <w:szCs w:val="24"/>
        </w:rPr>
        <w:t xml:space="preserve"> </w:t>
      </w:r>
      <w:r w:rsidR="00577120" w:rsidRPr="0008333F">
        <w:rPr>
          <w:rStyle w:val="tl8wme"/>
          <w:rFonts w:ascii="Times New Roman" w:hAnsi="Times New Roman" w:cs="Times New Roman"/>
          <w:sz w:val="24"/>
          <w:szCs w:val="24"/>
        </w:rPr>
        <w:t xml:space="preserve">Planira se </w:t>
      </w:r>
      <w:r w:rsidR="00577120" w:rsidRPr="0008333F">
        <w:rPr>
          <w:rFonts w:ascii="Times New Roman" w:hAnsi="Times New Roman" w:cs="Times New Roman"/>
          <w:sz w:val="24"/>
          <w:szCs w:val="24"/>
        </w:rPr>
        <w:t>izgradnja nogostupa</w:t>
      </w:r>
      <w:r w:rsidR="006F3A29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FA74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7120" w:rsidRPr="0008333F">
        <w:rPr>
          <w:rFonts w:ascii="Times New Roman" w:hAnsi="Times New Roman" w:cs="Times New Roman"/>
          <w:sz w:val="24"/>
          <w:szCs w:val="24"/>
        </w:rPr>
        <w:t>biciklističke</w:t>
      </w:r>
      <w:r w:rsidR="00577120" w:rsidRPr="00083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7120" w:rsidRPr="0008333F">
        <w:rPr>
          <w:rFonts w:ascii="Times New Roman" w:hAnsi="Times New Roman" w:cs="Times New Roman"/>
          <w:sz w:val="24"/>
          <w:szCs w:val="24"/>
        </w:rPr>
        <w:t>staze</w:t>
      </w:r>
      <w:r w:rsidR="006F3A29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577120" w:rsidRPr="00083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7120" w:rsidRPr="0008333F">
        <w:rPr>
          <w:rFonts w:ascii="Times New Roman" w:hAnsi="Times New Roman" w:cs="Times New Roman"/>
          <w:sz w:val="24"/>
          <w:szCs w:val="24"/>
        </w:rPr>
        <w:t>izgradnju</w:t>
      </w:r>
      <w:r w:rsidR="00577120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7120" w:rsidRPr="0008333F">
        <w:rPr>
          <w:rFonts w:ascii="Times New Roman" w:hAnsi="Times New Roman" w:cs="Times New Roman"/>
          <w:sz w:val="24"/>
          <w:szCs w:val="24"/>
        </w:rPr>
        <w:t>cest</w:t>
      </w:r>
      <w:r w:rsidR="006F3A29">
        <w:rPr>
          <w:rFonts w:ascii="Times New Roman" w:hAnsi="Times New Roman" w:cs="Times New Roman"/>
          <w:sz w:val="24"/>
          <w:szCs w:val="24"/>
        </w:rPr>
        <w:t>a te izgradnju tržnice</w:t>
      </w:r>
      <w:r w:rsidR="00577120" w:rsidRPr="0008333F">
        <w:rPr>
          <w:rFonts w:ascii="Times New Roman" w:hAnsi="Times New Roman" w:cs="Times New Roman"/>
          <w:sz w:val="24"/>
          <w:szCs w:val="24"/>
        </w:rPr>
        <w:t xml:space="preserve">. </w:t>
      </w:r>
      <w:r w:rsidR="00FA7492">
        <w:rPr>
          <w:rFonts w:ascii="Times New Roman" w:hAnsi="Times New Roman" w:cs="Times New Roman"/>
          <w:sz w:val="24"/>
          <w:szCs w:val="24"/>
        </w:rPr>
        <w:t xml:space="preserve">Također </w:t>
      </w:r>
      <w:r w:rsidR="00577120" w:rsidRPr="0008333F">
        <w:rPr>
          <w:rFonts w:ascii="Times New Roman" w:hAnsi="Times New Roman" w:cs="Times New Roman"/>
          <w:sz w:val="24"/>
          <w:szCs w:val="24"/>
        </w:rPr>
        <w:t>će se</w:t>
      </w:r>
      <w:r w:rsidR="00FA7492">
        <w:rPr>
          <w:rFonts w:ascii="Times New Roman" w:hAnsi="Times New Roman" w:cs="Times New Roman"/>
          <w:sz w:val="24"/>
          <w:szCs w:val="24"/>
        </w:rPr>
        <w:t xml:space="preserve"> izgraditi </w:t>
      </w:r>
      <w:r w:rsidR="00577120" w:rsidRPr="0008333F">
        <w:rPr>
          <w:rFonts w:ascii="Times New Roman" w:hAnsi="Times New Roman" w:cs="Times New Roman"/>
          <w:sz w:val="24"/>
          <w:szCs w:val="24"/>
        </w:rPr>
        <w:t>nova autobusna stajališta</w:t>
      </w:r>
      <w:r w:rsidR="00577120" w:rsidRPr="0008333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CD7246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Kako bi se biciklistički promet razvio u svakodnevnu aktivnost, potrebno je izgradnjom odgovarajuće infrastrukture osigurati sigurno i nesmetano kretanje biciklista. Kvalitetna infrastruktura pridonijet će i većoj sigurnosti sudionika u prometu, kako vozača motornih vozila tako i korisnika bicikla. Za kvalitetnu infrastrukturu poželjno je osigurati zasebne </w:t>
      </w:r>
      <w:r w:rsidR="003A6EE4" w:rsidRPr="0008333F">
        <w:rPr>
          <w:rStyle w:val="markedcontent"/>
          <w:rFonts w:ascii="Times New Roman" w:hAnsi="Times New Roman" w:cs="Times New Roman"/>
          <w:sz w:val="24"/>
          <w:szCs w:val="24"/>
        </w:rPr>
        <w:t>biciklističke staze</w:t>
      </w:r>
      <w:r w:rsidR="00CD7246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 koji će omogućiti biciklistima nesmetani promet prema odredištima te istovremeno omogućiti maksimalnu razinu usluge tijekom putovanja.</w:t>
      </w:r>
    </w:p>
    <w:p w14:paraId="0B426467" w14:textId="77777777" w:rsidR="00C8652B" w:rsidRPr="0008333F" w:rsidRDefault="00C8652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21A87270" w14:textId="4FF8403F" w:rsidR="00FC25DA" w:rsidRPr="00FC25DA" w:rsidRDefault="00FC25DA" w:rsidP="00FC25D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5DA">
        <w:rPr>
          <w:rFonts w:ascii="Times New Roman" w:eastAsia="Times New Roman" w:hAnsi="Times New Roman" w:cs="Times New Roman"/>
          <w:sz w:val="24"/>
          <w:szCs w:val="24"/>
          <w:lang w:eastAsia="hr-HR"/>
        </w:rPr>
        <w:t>RS 4. Ravnomjeran regionalni razvoj</w:t>
      </w:r>
    </w:p>
    <w:p w14:paraId="168DB634" w14:textId="48B7D878" w:rsidR="00C8652B" w:rsidRPr="00FC25DA" w:rsidRDefault="00FC25DA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5DA">
        <w:rPr>
          <w:rFonts w:ascii="Times New Roman" w:eastAsia="Times New Roman" w:hAnsi="Times New Roman" w:cs="Times New Roman"/>
          <w:sz w:val="24"/>
          <w:szCs w:val="24"/>
          <w:lang w:eastAsia="hr-HR"/>
        </w:rPr>
        <w:t>SC 13. Jačanje regionalne konkurentnosti</w:t>
      </w:r>
    </w:p>
    <w:p w14:paraId="4ECA3A25" w14:textId="66F0D8EE" w:rsidR="00C8652B" w:rsidRPr="0008333F" w:rsidRDefault="00C8652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Svrha: 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Izgradnja komunalne infrastrukture sa svrhom uređenja neuređenih dijelova općine</w:t>
      </w:r>
    </w:p>
    <w:p w14:paraId="3E9E6A32" w14:textId="3A160A7F" w:rsidR="00CB6EFB" w:rsidRPr="00BE68C7" w:rsidRDefault="00C8652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Aktivnosti: 6.1. Ugovaranje izvođača radova na izgradnju cesta; 6.2. Ugovaranje izvođača radova na izgradnju nogostupa; 6.3. Izrada projektne dokumentacije; 6.4. Izgradnja</w:t>
      </w:r>
      <w:r w:rsidR="00CB6EFB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biciklističke staze; 6.5. Izgradnja tržnice </w:t>
      </w: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0718945" w14:textId="052D86F0" w:rsidR="00C8652B" w:rsidRPr="00BE68C7" w:rsidRDefault="00C8652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3" w:name="_Hlk88467852"/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1EC2BEEF" w14:textId="77777777" w:rsidR="00971D26" w:rsidRPr="00BE68C7" w:rsidRDefault="00C8652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 rezultata:</w:t>
      </w:r>
    </w:p>
    <w:p w14:paraId="1EABC2CF" w14:textId="53EBDE3A" w:rsidR="00C8652B" w:rsidRPr="00BE68C7" w:rsidRDefault="00C8652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FE0255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m2</w:t>
      </w:r>
      <w:r w:rsidR="00CB6EFB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novoizgrađene infrastrukture</w:t>
      </w:r>
    </w:p>
    <w:p w14:paraId="3E5D2F28" w14:textId="113B61C2" w:rsidR="00C8652B" w:rsidRPr="00BE68C7" w:rsidRDefault="00C8652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</w:t>
      </w:r>
      <w:r w:rsidR="00EF44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2021. godine:</w:t>
      </w:r>
      <w:r w:rsidR="00971D26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2909</w:t>
      </w: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F34463D" w14:textId="26138C55" w:rsidR="00AD4D99" w:rsidRPr="00BE68C7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2909</w:t>
      </w:r>
    </w:p>
    <w:p w14:paraId="6D24E9F3" w14:textId="236E6FEC" w:rsidR="00AD4D99" w:rsidRPr="00BE68C7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3000</w:t>
      </w:r>
    </w:p>
    <w:p w14:paraId="387D0AE7" w14:textId="46008843" w:rsidR="00AD4D99" w:rsidRPr="00BE68C7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2024. godine: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3000</w:t>
      </w:r>
    </w:p>
    <w:p w14:paraId="67ABB0A9" w14:textId="3ABDDFBC" w:rsidR="00971D26" w:rsidRPr="00BE68C7" w:rsidRDefault="00C8652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</w:t>
      </w:r>
      <w:r w:rsidR="00971D26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3000</w:t>
      </w:r>
    </w:p>
    <w:p w14:paraId="3E3DEDC2" w14:textId="032CA5C8" w:rsidR="00971D26" w:rsidRPr="00BE68C7" w:rsidRDefault="00971D26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2. broj izrađene projektne dokumentacije</w:t>
      </w:r>
    </w:p>
    <w:p w14:paraId="62E094BD" w14:textId="2CB4CDC6" w:rsidR="00971D26" w:rsidRPr="00BE68C7" w:rsidRDefault="0098162F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3</w:t>
      </w:r>
    </w:p>
    <w:p w14:paraId="4D530F28" w14:textId="46C78AEE" w:rsidR="00BE68C7" w:rsidRPr="00BE68C7" w:rsidRDefault="00BE68C7" w:rsidP="00BE68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 5</w:t>
      </w:r>
    </w:p>
    <w:p w14:paraId="06795CC2" w14:textId="757A9926" w:rsidR="00BE68C7" w:rsidRPr="00BE68C7" w:rsidRDefault="00BE68C7" w:rsidP="00BE68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 5</w:t>
      </w:r>
    </w:p>
    <w:p w14:paraId="2F46E1D9" w14:textId="07F98677" w:rsidR="00BE68C7" w:rsidRPr="00BE68C7" w:rsidRDefault="00BE68C7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2024. godine: 7</w:t>
      </w:r>
    </w:p>
    <w:p w14:paraId="600706CC" w14:textId="0B421539" w:rsidR="0098162F" w:rsidRPr="00BE68C7" w:rsidRDefault="0098162F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7</w:t>
      </w:r>
    </w:p>
    <w:p w14:paraId="15740CAF" w14:textId="3C84B96A" w:rsidR="0098162F" w:rsidRPr="00BE68C7" w:rsidRDefault="0098162F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3. broj prodajnih prostora</w:t>
      </w:r>
    </w:p>
    <w:p w14:paraId="4AC9F684" w14:textId="0C9C7184" w:rsidR="0098162F" w:rsidRPr="00BE68C7" w:rsidRDefault="0098162F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0</w:t>
      </w:r>
    </w:p>
    <w:p w14:paraId="68BB8DAC" w14:textId="0AA8264D" w:rsidR="00AD4D99" w:rsidRPr="00BE68C7" w:rsidRDefault="00AD4D99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</w:p>
    <w:p w14:paraId="238EE126" w14:textId="68198BEE" w:rsidR="00AD4D99" w:rsidRPr="00BE68C7" w:rsidRDefault="00AD4D99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</w:t>
      </w:r>
    </w:p>
    <w:p w14:paraId="579DA281" w14:textId="371A18E1" w:rsidR="00AD4D99" w:rsidRPr="00BE68C7" w:rsidRDefault="00AD4D99" w:rsidP="00971D2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</w:p>
    <w:p w14:paraId="17E6DA1A" w14:textId="3379F9A6" w:rsidR="00C8652B" w:rsidRPr="00BE68C7" w:rsidRDefault="0098162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1</w:t>
      </w:r>
      <w:bookmarkEnd w:id="113"/>
    </w:p>
    <w:p w14:paraId="4E5D9B81" w14:textId="16ADABF5" w:rsidR="00CB6EFB" w:rsidRPr="0008333F" w:rsidRDefault="00CB6EFB" w:rsidP="00BF5D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4" w:name="_Hlk88467931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Mjera: </w:t>
      </w:r>
      <w:r w:rsidRPr="0008333F">
        <w:rPr>
          <w:rFonts w:ascii="Times New Roman" w:hAnsi="Times New Roman" w:cs="Times New Roman"/>
          <w:sz w:val="24"/>
          <w:szCs w:val="24"/>
        </w:rPr>
        <w:t>Modernizacija prometne infrastrukture</w:t>
      </w:r>
      <w:r w:rsidR="000022FE" w:rsidRPr="0008333F">
        <w:rPr>
          <w:rFonts w:ascii="Times New Roman" w:hAnsi="Times New Roman" w:cs="Times New Roman"/>
          <w:sz w:val="24"/>
          <w:szCs w:val="24"/>
        </w:rPr>
        <w:t xml:space="preserve"> </w:t>
      </w:r>
      <w:r w:rsidR="00817817" w:rsidRPr="0008333F">
        <w:rPr>
          <w:rFonts w:ascii="Times New Roman" w:hAnsi="Times New Roman" w:cs="Times New Roman"/>
          <w:sz w:val="24"/>
          <w:szCs w:val="24"/>
        </w:rPr>
        <w:t xml:space="preserve">- </w:t>
      </w:r>
      <w:r w:rsidR="00465BEA" w:rsidRPr="0008333F">
        <w:rPr>
          <w:rFonts w:ascii="Times New Roman" w:hAnsi="Times New Roman" w:cs="Times New Roman"/>
          <w:sz w:val="24"/>
          <w:szCs w:val="24"/>
        </w:rPr>
        <w:t>Svrha ove mjere je povećanje razine sigurnosti i zaštita pješaka na području Općine Stari Jankovci, postavljanjem prometne signalizacije na području ustrojstva Stari Jankovci. Dodatno osvjetljenje privukl</w:t>
      </w:r>
      <w:r w:rsidR="00AF14B6">
        <w:rPr>
          <w:rFonts w:ascii="Times New Roman" w:hAnsi="Times New Roman" w:cs="Times New Roman"/>
          <w:sz w:val="24"/>
          <w:szCs w:val="24"/>
        </w:rPr>
        <w:t>o</w:t>
      </w:r>
      <w:r w:rsidR="00465BEA" w:rsidRPr="0008333F">
        <w:rPr>
          <w:rFonts w:ascii="Times New Roman" w:hAnsi="Times New Roman" w:cs="Times New Roman"/>
          <w:sz w:val="24"/>
          <w:szCs w:val="24"/>
        </w:rPr>
        <w:t xml:space="preserve"> bi pažnju vozača i natjeralo vozače na smanjivanje brzine kretanja vozila, što bi pružilo sigurnost sudionicima u prometu a najviše ranjivoj skupini djece.</w:t>
      </w:r>
    </w:p>
    <w:p w14:paraId="7823941A" w14:textId="77777777" w:rsidR="00CB6EFB" w:rsidRPr="0008333F" w:rsidRDefault="00CB6EF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5" w:name="_Hlk88468021"/>
      <w:bookmarkEnd w:id="114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6F06B80E" w14:textId="04F92852" w:rsidR="00F70C7A" w:rsidRPr="00BE68C7" w:rsidRDefault="00F70C7A" w:rsidP="00F70C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RS 4. Ravnomjeran regionalni razvoj</w:t>
      </w:r>
    </w:p>
    <w:p w14:paraId="7709D095" w14:textId="23F4E4C5" w:rsidR="00CB6EFB" w:rsidRPr="00BE68C7" w:rsidRDefault="00F70C7A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SC 13. Jačanje regionalne konkurentnosti</w:t>
      </w:r>
      <w:bookmarkEnd w:id="115"/>
    </w:p>
    <w:p w14:paraId="68C4D787" w14:textId="69C924D9" w:rsidR="00CB6EFB" w:rsidRPr="00BE68C7" w:rsidRDefault="00CB6EF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Svrha: Povećanje sigurnosti svih sudionika u prometu </w:t>
      </w:r>
    </w:p>
    <w:p w14:paraId="5E4E0DAD" w14:textId="77777777" w:rsidR="00102EC4" w:rsidRPr="00BE68C7" w:rsidRDefault="00CB6EFB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Aktivnosti: 7.1. Ulaganja u prometnu i turističku signalizaciju</w:t>
      </w:r>
    </w:p>
    <w:p w14:paraId="01652EF3" w14:textId="06E3FD28" w:rsidR="00102EC4" w:rsidRPr="00BE68C7" w:rsidRDefault="00102EC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5E72D3C2" w14:textId="77777777" w:rsidR="005C3BC6" w:rsidRPr="00BE68C7" w:rsidRDefault="00102EC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 rezultata:</w:t>
      </w:r>
    </w:p>
    <w:p w14:paraId="21C6C00D" w14:textId="76328FDE" w:rsidR="00102EC4" w:rsidRPr="00BE68C7" w:rsidRDefault="00102EC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1. broj postavljene prometne signalizacije</w:t>
      </w:r>
    </w:p>
    <w:p w14:paraId="60C266CC" w14:textId="14E67B57" w:rsidR="00102EC4" w:rsidRPr="00BE68C7" w:rsidRDefault="00102EC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5C3BC6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691664D0" w14:textId="3DB16774" w:rsidR="00AD4D99" w:rsidRPr="00BE68C7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</w:p>
    <w:p w14:paraId="16E7CEB6" w14:textId="31DD9888" w:rsidR="00AD4D99" w:rsidRPr="00BE68C7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</w:p>
    <w:p w14:paraId="22702E62" w14:textId="1D317259" w:rsidR="00AD4D99" w:rsidRPr="00BE68C7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649787CD" w14:textId="729D77DA" w:rsidR="00CB6EFB" w:rsidRPr="00BE68C7" w:rsidRDefault="00102EC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</w:t>
      </w:r>
      <w:r w:rsidR="005C3BC6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</w:p>
    <w:p w14:paraId="45CFB40D" w14:textId="77777777" w:rsidR="005C3BC6" w:rsidRPr="00BE68C7" w:rsidRDefault="005C3BC6" w:rsidP="005C3BC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broj postavljene turističke signalizacije  </w:t>
      </w:r>
    </w:p>
    <w:p w14:paraId="1E0BCD4D" w14:textId="4D8F766B" w:rsidR="005C3BC6" w:rsidRPr="00BE68C7" w:rsidRDefault="005C3BC6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</w:t>
      </w:r>
      <w:r w:rsidR="00124055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2021. godine: 0</w:t>
      </w:r>
    </w:p>
    <w:p w14:paraId="13BEC343" w14:textId="5386F166" w:rsidR="00AD4D99" w:rsidRPr="00BE68C7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</w:t>
      </w:r>
    </w:p>
    <w:p w14:paraId="4B6E6D62" w14:textId="23CCC774" w:rsidR="00AD4D99" w:rsidRPr="00BE68C7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2023. godine: 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24D7B326" w14:textId="3358B73D" w:rsidR="00AD4D99" w:rsidRPr="00BE68C7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BE68C7"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1C3F3184" w14:textId="197BECF3" w:rsidR="00124055" w:rsidRPr="00BE68C7" w:rsidRDefault="0012405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68C7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10</w:t>
      </w:r>
    </w:p>
    <w:p w14:paraId="0F61567C" w14:textId="663E0F72" w:rsidR="00102EC4" w:rsidRPr="0008333F" w:rsidRDefault="00102EC4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8. Mjera: Stvaranje poduzetničke inicijative i poticanje ekološke proizvodnje</w:t>
      </w:r>
      <w:r w:rsidR="00465BEA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4212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Mjera se odnosi na poticanje gospodarstva, poljoprivrede te poduzetničkog okruženja. </w:t>
      </w:r>
      <w:r w:rsidR="00901676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Stari Jankovci dodjeljuje Program potpora u poljoprivredi korisnicima na području Općine, te Program poticaja</w:t>
      </w:r>
      <w:r w:rsidR="00901676" w:rsidRPr="0008333F">
        <w:rPr>
          <w:rFonts w:ascii="Times New Roman" w:hAnsi="Times New Roman" w:cs="Times New Roman"/>
          <w:sz w:val="24"/>
          <w:szCs w:val="24"/>
        </w:rPr>
        <w:t xml:space="preserve"> razvoja gospodarstva i smanjenja nezaposlenosti za područje Općine Stari Jankovci.</w:t>
      </w:r>
      <w:r w:rsidR="007312F1" w:rsidRPr="0008333F">
        <w:rPr>
          <w:rFonts w:ascii="Times New Roman" w:hAnsi="Times New Roman" w:cs="Times New Roman"/>
          <w:sz w:val="24"/>
          <w:szCs w:val="24"/>
        </w:rPr>
        <w:t xml:space="preserve"> Ovom mjerom obuhvaćen je Centar Kompetencija i </w:t>
      </w:r>
      <w:proofErr w:type="spellStart"/>
      <w:r w:rsidR="007312F1" w:rsidRPr="0008333F">
        <w:rPr>
          <w:rFonts w:ascii="Times New Roman" w:hAnsi="Times New Roman" w:cs="Times New Roman"/>
          <w:sz w:val="24"/>
          <w:szCs w:val="24"/>
        </w:rPr>
        <w:t>centrikomNET</w:t>
      </w:r>
      <w:proofErr w:type="spellEnd"/>
      <w:r w:rsidR="007312F1" w:rsidRPr="0008333F">
        <w:rPr>
          <w:rFonts w:ascii="Times New Roman" w:hAnsi="Times New Roman" w:cs="Times New Roman"/>
          <w:sz w:val="24"/>
          <w:szCs w:val="24"/>
        </w:rPr>
        <w:t xml:space="preserve">. Centar kompetencija u Starim </w:t>
      </w:r>
      <w:proofErr w:type="spellStart"/>
      <w:r w:rsidR="007312F1" w:rsidRPr="0008333F">
        <w:rPr>
          <w:rFonts w:ascii="Times New Roman" w:hAnsi="Times New Roman" w:cs="Times New Roman"/>
          <w:sz w:val="24"/>
          <w:szCs w:val="24"/>
        </w:rPr>
        <w:t>Jankovcima</w:t>
      </w:r>
      <w:proofErr w:type="spellEnd"/>
      <w:r w:rsidR="007312F1" w:rsidRPr="0008333F">
        <w:rPr>
          <w:rFonts w:ascii="Times New Roman" w:hAnsi="Times New Roman" w:cs="Times New Roman"/>
          <w:sz w:val="24"/>
          <w:szCs w:val="24"/>
        </w:rPr>
        <w:t xml:space="preserve"> vođen je potrebama poljoprivrednog sektora i osmišljen je u svrhu pružanja usluga za mikro, mala i srednja poduzeća u poljoprivrednom sektoru. </w:t>
      </w:r>
      <w:proofErr w:type="spellStart"/>
      <w:r w:rsidR="007312F1" w:rsidRPr="0008333F">
        <w:rPr>
          <w:rFonts w:ascii="Times New Roman" w:hAnsi="Times New Roman" w:cs="Times New Roman"/>
          <w:sz w:val="24"/>
          <w:szCs w:val="24"/>
        </w:rPr>
        <w:t>CentrikomNET</w:t>
      </w:r>
      <w:proofErr w:type="spellEnd"/>
      <w:r w:rsidR="007312F1" w:rsidRPr="0008333F">
        <w:rPr>
          <w:rFonts w:ascii="Times New Roman" w:hAnsi="Times New Roman" w:cs="Times New Roman"/>
          <w:sz w:val="24"/>
          <w:szCs w:val="24"/>
        </w:rPr>
        <w:t>, usmjeren je na rješavanje izazova niske konkurentnosti te općenito nepovoljnog poslovnog okruženja, nedostatka kvalificirane radne snage, relevantnih kompetencija u dizajnu proizvoda, upravljanju izvozom, financijskom upravljanju i marketingu poboljšanjem pristupa relevantnim kompetencijama u programskom području kroz poboljšanje relevantne infrastrukture i usluga, programa obuke za nezaposlene tvrtke i uspostavljanje modela transnacionalnog umrežavanja, tako podižući ukupne razine osposobljenosti i mogućnosti radne snage</w:t>
      </w:r>
      <w:r w:rsidR="006E7FBD" w:rsidRPr="0008333F">
        <w:rPr>
          <w:rFonts w:ascii="Times New Roman" w:hAnsi="Times New Roman" w:cs="Times New Roman"/>
          <w:sz w:val="24"/>
          <w:szCs w:val="24"/>
        </w:rPr>
        <w:t>.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Cilj</w:t>
      </w:r>
      <w:r w:rsidR="00391C9D">
        <w:rPr>
          <w:rFonts w:ascii="Times New Roman" w:hAnsi="Times New Roman" w:cs="Times New Roman"/>
          <w:sz w:val="24"/>
          <w:szCs w:val="24"/>
        </w:rPr>
        <w:t xml:space="preserve"> mjere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je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razvoj malog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poduzetništva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i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ostanak stanovnika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na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ovom području.</w:t>
      </w:r>
    </w:p>
    <w:p w14:paraId="0290AAA8" w14:textId="77777777" w:rsidR="00102EC4" w:rsidRPr="0008333F" w:rsidRDefault="00102EC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7D99B072" w14:textId="22423550" w:rsidR="00124055" w:rsidRPr="00124055" w:rsidRDefault="00124055" w:rsidP="0012405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6" w:name="_Hlk88468367"/>
      <w:r w:rsidRPr="00124055">
        <w:rPr>
          <w:rFonts w:ascii="Times New Roman" w:eastAsia="Times New Roman" w:hAnsi="Times New Roman" w:cs="Times New Roman"/>
          <w:sz w:val="24"/>
          <w:szCs w:val="24"/>
          <w:lang w:eastAsia="hr-HR"/>
        </w:rPr>
        <w:t>RS 1. Održivo gospodarstvo i društvo</w:t>
      </w:r>
    </w:p>
    <w:p w14:paraId="50FE7A2C" w14:textId="1555BBAF" w:rsidR="00102EC4" w:rsidRPr="00124055" w:rsidRDefault="00124055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055">
        <w:rPr>
          <w:rFonts w:ascii="Times New Roman" w:eastAsia="Times New Roman" w:hAnsi="Times New Roman" w:cs="Times New Roman"/>
          <w:sz w:val="24"/>
          <w:szCs w:val="24"/>
          <w:lang w:eastAsia="hr-HR"/>
        </w:rPr>
        <w:t>SC 1. Konkurentno i inovativno gospodarstvo</w:t>
      </w:r>
    </w:p>
    <w:bookmarkEnd w:id="116"/>
    <w:p w14:paraId="1C39C5A1" w14:textId="5AF26B25" w:rsidR="00102EC4" w:rsidRPr="0008333F" w:rsidRDefault="00102EC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Svrha: Poticanje poduzetničke aktivnosti i ekonomskog rasta </w:t>
      </w:r>
    </w:p>
    <w:p w14:paraId="2105622E" w14:textId="4B9184DE" w:rsidR="00102EC4" w:rsidRPr="0071133C" w:rsidRDefault="00102EC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Aktivnosti: 8.1. Ugovaranje prema Programu za poticanje razvoja gospodarstva i smanjenja  </w:t>
      </w: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nezaposlenosti i prema Programu potpora u poljoprivredi</w:t>
      </w:r>
      <w:r w:rsidR="00DB305F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8.2. Prijava projekata na aktualnim natječajima </w:t>
      </w:r>
    </w:p>
    <w:p w14:paraId="1320160D" w14:textId="77777777" w:rsidR="00DB305F" w:rsidRPr="0071133C" w:rsidRDefault="00DB305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Rok za provedbu mjere je prosinac 2025. godine. </w:t>
      </w:r>
    </w:p>
    <w:p w14:paraId="38E4F8D4" w14:textId="77777777" w:rsidR="00806344" w:rsidRPr="0071133C" w:rsidRDefault="00DB305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rezultata: </w:t>
      </w:r>
    </w:p>
    <w:p w14:paraId="50FAA925" w14:textId="65DBB614" w:rsidR="00DB305F" w:rsidRPr="0071133C" w:rsidRDefault="00DB305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1. broj dodijeljenih potpora poduzetnicima i obrtnicima</w:t>
      </w:r>
    </w:p>
    <w:p w14:paraId="3B37C1AA" w14:textId="4D2DE885" w:rsidR="00DB305F" w:rsidRPr="0071133C" w:rsidRDefault="00DB305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806344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753E1912" w14:textId="4E6DF0BE" w:rsidR="00AD4D99" w:rsidRPr="0071133C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BE68C7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537C51DE" w14:textId="6AB983E9" w:rsidR="00AD4D99" w:rsidRPr="0071133C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2023. godine: </w:t>
      </w:r>
      <w:r w:rsidR="00BE68C7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62AAE22A" w14:textId="6A066825" w:rsidR="00AD4D99" w:rsidRPr="0071133C" w:rsidRDefault="00AD4D99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BE68C7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650D6CB3" w14:textId="7F568FD8" w:rsidR="00DB305F" w:rsidRPr="0071133C" w:rsidRDefault="00DB305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</w:t>
      </w:r>
      <w:r w:rsidR="00806344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</w:t>
      </w:r>
    </w:p>
    <w:p w14:paraId="4BE250DA" w14:textId="137D9A4C" w:rsidR="00806344" w:rsidRPr="0071133C" w:rsidRDefault="00806344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2. broj dodijeljenih potpora poljoprivrednicima</w:t>
      </w:r>
    </w:p>
    <w:p w14:paraId="54950171" w14:textId="6C02104A" w:rsidR="00806344" w:rsidRPr="0071133C" w:rsidRDefault="00806344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19</w:t>
      </w:r>
    </w:p>
    <w:p w14:paraId="48E59188" w14:textId="3F0BDE46" w:rsidR="00BE68C7" w:rsidRPr="0071133C" w:rsidRDefault="00BE68C7" w:rsidP="00BE68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 19</w:t>
      </w:r>
    </w:p>
    <w:p w14:paraId="2A0CFA74" w14:textId="7A7091CC" w:rsidR="00BE68C7" w:rsidRPr="0071133C" w:rsidRDefault="00BE68C7" w:rsidP="00BE68C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</w:p>
    <w:p w14:paraId="2637E1FE" w14:textId="36E85D02" w:rsidR="00BE68C7" w:rsidRPr="0071133C" w:rsidRDefault="00BE68C7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2024. godine: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</w:p>
    <w:p w14:paraId="168CA163" w14:textId="56FE634F" w:rsidR="00806344" w:rsidRPr="0071133C" w:rsidRDefault="00806344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22</w:t>
      </w:r>
    </w:p>
    <w:p w14:paraId="7834AA88" w14:textId="03D38601" w:rsidR="00806344" w:rsidRPr="0071133C" w:rsidRDefault="00806344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3. broj prijavljenih projekata</w:t>
      </w:r>
    </w:p>
    <w:p w14:paraId="64C89925" w14:textId="49F30826" w:rsidR="00806344" w:rsidRPr="0071133C" w:rsidRDefault="00806344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48</w:t>
      </w:r>
    </w:p>
    <w:p w14:paraId="0B8C857B" w14:textId="7B6D0429" w:rsidR="00FC128C" w:rsidRPr="0071133C" w:rsidRDefault="00FC128C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50</w:t>
      </w:r>
    </w:p>
    <w:p w14:paraId="3422C24E" w14:textId="254C3114" w:rsidR="00FC128C" w:rsidRPr="0071133C" w:rsidRDefault="00FC128C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2023. godine: 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52</w:t>
      </w:r>
    </w:p>
    <w:p w14:paraId="48607A6A" w14:textId="61E2CD29" w:rsidR="00FC128C" w:rsidRPr="0071133C" w:rsidRDefault="00FC128C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55</w:t>
      </w:r>
    </w:p>
    <w:p w14:paraId="36D95D70" w14:textId="402D9E9F" w:rsidR="00806344" w:rsidRPr="0071133C" w:rsidRDefault="0080634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55</w:t>
      </w:r>
    </w:p>
    <w:p w14:paraId="06A4D89A" w14:textId="1942CB59" w:rsidR="0028562A" w:rsidRPr="0008333F" w:rsidRDefault="00DB305F" w:rsidP="00BF5D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7" w:name="_Hlk88471673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08333F">
        <w:rPr>
          <w:rFonts w:ascii="Times New Roman" w:hAnsi="Times New Roman" w:cs="Times New Roman"/>
          <w:sz w:val="24"/>
          <w:szCs w:val="24"/>
        </w:rPr>
        <w:t>. Mjera:</w:t>
      </w:r>
      <w:r w:rsidR="006B5477" w:rsidRPr="0008333F">
        <w:rPr>
          <w:rFonts w:ascii="Times New Roman" w:hAnsi="Times New Roman" w:cs="Times New Roman"/>
          <w:sz w:val="24"/>
          <w:szCs w:val="24"/>
        </w:rPr>
        <w:t xml:space="preserve"> </w:t>
      </w:r>
      <w:r w:rsidRPr="0008333F">
        <w:rPr>
          <w:rFonts w:ascii="Times New Roman" w:hAnsi="Times New Roman" w:cs="Times New Roman"/>
          <w:sz w:val="24"/>
          <w:szCs w:val="24"/>
        </w:rPr>
        <w:t>Sp</w:t>
      </w:r>
      <w:r w:rsidR="006E7FBD" w:rsidRPr="0008333F">
        <w:rPr>
          <w:rFonts w:ascii="Times New Roman" w:hAnsi="Times New Roman" w:cs="Times New Roman"/>
          <w:sz w:val="24"/>
          <w:szCs w:val="24"/>
        </w:rPr>
        <w:t>rječavanje</w:t>
      </w:r>
      <w:r w:rsidRPr="0008333F">
        <w:rPr>
          <w:rFonts w:ascii="Times New Roman" w:hAnsi="Times New Roman" w:cs="Times New Roman"/>
          <w:sz w:val="24"/>
          <w:szCs w:val="24"/>
        </w:rPr>
        <w:t xml:space="preserve"> nepovoljnih utjecaja na okoliš</w:t>
      </w:r>
      <w:r w:rsidR="0028562A" w:rsidRPr="0008333F">
        <w:rPr>
          <w:rFonts w:ascii="Times New Roman" w:hAnsi="Times New Roman" w:cs="Times New Roman"/>
          <w:sz w:val="24"/>
          <w:szCs w:val="24"/>
        </w:rPr>
        <w:t xml:space="preserve"> - </w:t>
      </w:r>
      <w:r w:rsidR="007F280B" w:rsidRPr="0008333F">
        <w:rPr>
          <w:rFonts w:ascii="Times New Roman" w:hAnsi="Times New Roman" w:cs="Times New Roman"/>
          <w:sz w:val="24"/>
          <w:szCs w:val="24"/>
        </w:rPr>
        <w:t>Energetska učinkovitost najdjelotvorniji je način postizanja ciljeva održivog razvoja, s obzirom da veća učinkovitost doprinosi smanjenju emisija štetnih plinova u okoliš, većoj industrijskoj konkurentnosti, otvaranju novih radnih mjesta i povećanju sigurnosti opskrbe energijom.</w:t>
      </w:r>
      <w:r w:rsidR="001D43F4" w:rsidRPr="0008333F">
        <w:rPr>
          <w:rFonts w:ascii="Times New Roman" w:hAnsi="Times New Roman" w:cs="Times New Roman"/>
          <w:sz w:val="24"/>
          <w:szCs w:val="24"/>
        </w:rPr>
        <w:t xml:space="preserve"> Ključna </w:t>
      </w:r>
      <w:r w:rsidR="009F4D5B" w:rsidRPr="0008333F">
        <w:rPr>
          <w:rFonts w:ascii="Times New Roman" w:hAnsi="Times New Roman" w:cs="Times New Roman"/>
          <w:sz w:val="24"/>
          <w:szCs w:val="24"/>
        </w:rPr>
        <w:t xml:space="preserve">je </w:t>
      </w:r>
      <w:r w:rsidR="001D43F4" w:rsidRPr="0008333F">
        <w:rPr>
          <w:rFonts w:ascii="Times New Roman" w:hAnsi="Times New Roman" w:cs="Times New Roman"/>
          <w:sz w:val="24"/>
          <w:szCs w:val="24"/>
        </w:rPr>
        <w:t>uloga u poticanju primjene mjera povećanja energetske učinkovitosti na nacionalnom te gospodarenja energijom na lokalnom nivou.</w:t>
      </w:r>
      <w:r w:rsidR="007F280B" w:rsidRPr="0008333F">
        <w:rPr>
          <w:rFonts w:ascii="Times New Roman" w:hAnsi="Times New Roman" w:cs="Times New Roman"/>
          <w:sz w:val="24"/>
          <w:szCs w:val="24"/>
        </w:rPr>
        <w:t xml:space="preserve"> </w:t>
      </w:r>
      <w:r w:rsidR="0028562A" w:rsidRPr="0008333F">
        <w:rPr>
          <w:rFonts w:ascii="Times New Roman" w:hAnsi="Times New Roman" w:cs="Times New Roman"/>
          <w:sz w:val="24"/>
          <w:szCs w:val="24"/>
        </w:rPr>
        <w:t>Kroz program ”Najljepša okućnica” se i dalje želi potaknuti na mještane Općine Stari Jankovci da i dalje uređenjem  svojih okućnica pridonesu ljepšem izgledu naših naselja. Planirana je i energetska obnova zgrada mjesnih odbora.</w:t>
      </w:r>
    </w:p>
    <w:p w14:paraId="63E20969" w14:textId="77777777" w:rsidR="00F70C7A" w:rsidRDefault="00DB305F" w:rsidP="00F70C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8" w:name="_Hlk88473042"/>
      <w:bookmarkEnd w:id="117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  <w:bookmarkEnd w:id="118"/>
    </w:p>
    <w:p w14:paraId="7FFF257D" w14:textId="5EAAC0DE" w:rsidR="00F70C7A" w:rsidRPr="00F70C7A" w:rsidRDefault="00F70C7A" w:rsidP="00F70C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0C7A">
        <w:rPr>
          <w:rFonts w:ascii="Times New Roman" w:eastAsia="Times New Roman" w:hAnsi="Times New Roman" w:cs="Times New Roman"/>
          <w:sz w:val="24"/>
          <w:szCs w:val="24"/>
          <w:lang w:eastAsia="hr-HR"/>
        </w:rPr>
        <w:t>RS 3. Zelena i digitalna tranzicija</w:t>
      </w:r>
    </w:p>
    <w:p w14:paraId="7875A5A7" w14:textId="21914FAF" w:rsidR="00DB305F" w:rsidRPr="00F70C7A" w:rsidRDefault="00F70C7A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0C7A">
        <w:rPr>
          <w:rFonts w:ascii="Times New Roman" w:eastAsia="Times New Roman" w:hAnsi="Times New Roman" w:cs="Times New Roman"/>
          <w:sz w:val="24"/>
          <w:szCs w:val="24"/>
          <w:lang w:eastAsia="hr-HR"/>
        </w:rPr>
        <w:t>SC 8. Ekološka i energetska tranzicija za klimatsku neutralnost</w:t>
      </w:r>
    </w:p>
    <w:p w14:paraId="27E0EE73" w14:textId="3060F7E1" w:rsidR="00DB305F" w:rsidRPr="0071133C" w:rsidRDefault="00DB305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Svrha: </w:t>
      </w:r>
      <w:r w:rsidR="008963E6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Obnoviti i poticati razvoj sela na ekološki prihvatljivim oblicima </w:t>
      </w:r>
    </w:p>
    <w:p w14:paraId="13123FC5" w14:textId="17B858A5" w:rsidR="008963E6" w:rsidRPr="0071133C" w:rsidRDefault="008963E6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Aktivnosti: 9.1. Izrada projektne dokumentacije za provedbu energetske obnove; 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9.2. Energetska obnova objekata </w:t>
      </w:r>
    </w:p>
    <w:p w14:paraId="0E896611" w14:textId="77777777" w:rsidR="008963E6" w:rsidRPr="0071133C" w:rsidRDefault="008963E6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3DBF5B66" w14:textId="3BE9E9BA" w:rsidR="00806344" w:rsidRPr="0071133C" w:rsidRDefault="008963E6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 rezultata: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81D603C" w14:textId="71222980" w:rsidR="008963E6" w:rsidRPr="0071133C" w:rsidRDefault="008963E6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1. broj izrađene dokumentacije  - energetski pregled</w:t>
      </w:r>
    </w:p>
    <w:p w14:paraId="2A01B145" w14:textId="1CCDD42F" w:rsidR="008963E6" w:rsidRPr="0071133C" w:rsidRDefault="008963E6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806344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1F51CC98" w14:textId="657358BB" w:rsidR="00FC128C" w:rsidRPr="0071133C" w:rsidRDefault="00FC128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</w:p>
    <w:p w14:paraId="21314A78" w14:textId="7CD8C49A" w:rsidR="00FC128C" w:rsidRPr="0071133C" w:rsidRDefault="00FC128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</w:p>
    <w:p w14:paraId="31DC37F9" w14:textId="22FB4FF1" w:rsidR="00FC128C" w:rsidRPr="0071133C" w:rsidRDefault="00FC128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DFA64E2" w14:textId="1CDA950D" w:rsidR="008963E6" w:rsidRPr="0071133C" w:rsidRDefault="008963E6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</w:t>
      </w:r>
      <w:r w:rsidR="00806344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</w:p>
    <w:p w14:paraId="4FC75465" w14:textId="3556F17C" w:rsidR="00806344" w:rsidRPr="0071133C" w:rsidRDefault="00806344" w:rsidP="00806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broj energetski obnovljivih objekata </w:t>
      </w:r>
    </w:p>
    <w:p w14:paraId="54F787C5" w14:textId="74F1C32B" w:rsidR="0071133C" w:rsidRPr="0071133C" w:rsidRDefault="0071133C" w:rsidP="0071133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0</w:t>
      </w:r>
    </w:p>
    <w:p w14:paraId="4D8E46ED" w14:textId="20E54BBA" w:rsidR="0071133C" w:rsidRPr="0071133C" w:rsidRDefault="0071133C" w:rsidP="0071133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 1</w:t>
      </w:r>
    </w:p>
    <w:p w14:paraId="6643D2AE" w14:textId="77777777" w:rsidR="0071133C" w:rsidRPr="0071133C" w:rsidRDefault="0071133C" w:rsidP="0071133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 2</w:t>
      </w:r>
    </w:p>
    <w:p w14:paraId="52F63C38" w14:textId="77777777" w:rsidR="0071133C" w:rsidRPr="0071133C" w:rsidRDefault="0071133C" w:rsidP="0071133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2024. godine: 2</w:t>
      </w:r>
    </w:p>
    <w:p w14:paraId="0894CE9F" w14:textId="40B2ED7C" w:rsidR="00806344" w:rsidRPr="0071133C" w:rsidRDefault="00B8432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2</w:t>
      </w:r>
    </w:p>
    <w:p w14:paraId="1DD5C6F4" w14:textId="6EBDBEBF" w:rsidR="008963E6" w:rsidRPr="005F78FB" w:rsidRDefault="008963E6" w:rsidP="00BF5D0B">
      <w:pPr>
        <w:jc w:val="both"/>
        <w:rPr>
          <w:rFonts w:ascii="Times New Roman" w:hAnsi="Times New Roman" w:cs="Times New Roman"/>
          <w:sz w:val="24"/>
          <w:szCs w:val="24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 Mjera: Poboljšanje javnih usluga kroz provođenja </w:t>
      </w:r>
      <w:r w:rsidR="00DA6522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zaštite i spašavanje</w:t>
      </w:r>
      <w:r w:rsidR="005F6920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DA00FD" w:rsidRPr="0008333F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="0024516F" w:rsidRPr="0008333F">
        <w:rPr>
          <w:rStyle w:val="markedcontent"/>
          <w:rFonts w:ascii="Times New Roman" w:hAnsi="Times New Roman" w:cs="Times New Roman"/>
          <w:sz w:val="24"/>
          <w:szCs w:val="24"/>
        </w:rPr>
        <w:t>jera nastoji osigurati postupnu i kontinuiranu izgradnju sustava civilne zaštite koji će osigurati najvišu razinu spremnosti za provedbu zadaća zaštite i spašavanja stanovništva i materijalnih dobara na području Općine Stari Jankovci</w:t>
      </w:r>
      <w:r w:rsidR="00EF020E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, te uređenje </w:t>
      </w:r>
      <w:r w:rsidR="00AE734A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objekta </w:t>
      </w:r>
      <w:r w:rsidR="00EF020E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Vatrogasnog spremišta u naselju </w:t>
      </w:r>
      <w:proofErr w:type="spellStart"/>
      <w:r w:rsidR="00EF020E" w:rsidRPr="0008333F">
        <w:rPr>
          <w:rStyle w:val="markedcontent"/>
          <w:rFonts w:ascii="Times New Roman" w:hAnsi="Times New Roman" w:cs="Times New Roman"/>
          <w:sz w:val="24"/>
          <w:szCs w:val="24"/>
        </w:rPr>
        <w:t>Slakovci</w:t>
      </w:r>
      <w:proofErr w:type="spellEnd"/>
      <w:r w:rsidR="00EF020E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E425CE" w:rsidRPr="0008333F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="00E425CE" w:rsidRPr="0008333F">
        <w:rPr>
          <w:rStyle w:val="tl8wme"/>
          <w:rFonts w:ascii="Times New Roman" w:hAnsi="Times New Roman" w:cs="Times New Roman"/>
          <w:sz w:val="24"/>
          <w:szCs w:val="24"/>
        </w:rPr>
        <w:t xml:space="preserve">emeljne zadaće sustava zaštite i spašavanja su prosudba mogućih ugrožavanja i posljedica, planiranje i pripravnost za reagiranje, reagiranje u zaštiti i spašavanju u slučaju katastrofa i većih nesreća te poduzimanje </w:t>
      </w:r>
      <w:r w:rsidR="00E425CE" w:rsidRPr="005F78FB">
        <w:rPr>
          <w:rStyle w:val="tl8wme"/>
          <w:rFonts w:ascii="Times New Roman" w:hAnsi="Times New Roman" w:cs="Times New Roman"/>
          <w:sz w:val="24"/>
          <w:szCs w:val="24"/>
        </w:rPr>
        <w:t xml:space="preserve">potrebnih aktivnosti i mjera za otklanjanje posljedica radi žurne normalizacije života na području na kojem je događaj nastao. </w:t>
      </w:r>
      <w:r w:rsidR="000D54BB" w:rsidRPr="005F78FB">
        <w:rPr>
          <w:rFonts w:ascii="Times New Roman" w:hAnsi="Times New Roman" w:cs="Times New Roman"/>
          <w:sz w:val="24"/>
          <w:szCs w:val="24"/>
        </w:rPr>
        <w:t>Ov</w:t>
      </w:r>
      <w:r w:rsidR="004427AC" w:rsidRPr="005F78FB">
        <w:rPr>
          <w:rFonts w:ascii="Times New Roman" w:hAnsi="Times New Roman" w:cs="Times New Roman"/>
          <w:sz w:val="24"/>
          <w:szCs w:val="24"/>
        </w:rPr>
        <w:t>om mjerom</w:t>
      </w:r>
      <w:r w:rsidR="000D54BB" w:rsidRPr="005F78F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osiguravaju</w:t>
      </w:r>
      <w:r w:rsidR="000D54BB" w:rsidRPr="005F7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se</w:t>
      </w:r>
      <w:r w:rsidR="000D54BB" w:rsidRPr="005F7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sredstva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za</w:t>
      </w:r>
      <w:r w:rsidR="000D54BB" w:rsidRPr="005F7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redovan</w:t>
      </w:r>
      <w:r w:rsidR="000D54BB" w:rsidRPr="005F7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rad</w:t>
      </w:r>
      <w:r w:rsidR="000D54BB" w:rsidRPr="005F78F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civilne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zaštite.</w:t>
      </w:r>
      <w:r w:rsidR="000D54BB" w:rsidRPr="005F78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Prema</w:t>
      </w:r>
      <w:r w:rsidR="000D54BB" w:rsidRPr="005F78F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Zakonu</w:t>
      </w:r>
      <w:r w:rsidR="000D54BB" w:rsidRPr="005F78F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o</w:t>
      </w:r>
      <w:r w:rsidR="000D54BB" w:rsidRPr="005F78F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zaštiti</w:t>
      </w:r>
      <w:r w:rsidR="000D54BB" w:rsidRPr="005F78F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životinja</w:t>
      </w:r>
      <w:r w:rsidR="005F78FB" w:rsidRPr="005F78FB">
        <w:rPr>
          <w:rFonts w:ascii="Times New Roman" w:hAnsi="Times New Roman" w:cs="Times New Roman"/>
          <w:sz w:val="24"/>
          <w:szCs w:val="24"/>
        </w:rPr>
        <w:t xml:space="preserve"> („Narodne novine“ broj 102/17, 32/19) </w:t>
      </w:r>
      <w:r w:rsidR="000D54BB" w:rsidRPr="005F78F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36BBD" w:rsidRPr="005F78FB">
        <w:rPr>
          <w:rFonts w:ascii="Times New Roman" w:hAnsi="Times New Roman" w:cs="Times New Roman"/>
          <w:spacing w:val="11"/>
          <w:sz w:val="24"/>
          <w:szCs w:val="24"/>
        </w:rPr>
        <w:t>Općina je dužna</w:t>
      </w:r>
      <w:r w:rsidR="000D54BB" w:rsidRPr="005F78F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voditi</w:t>
      </w:r>
      <w:r w:rsidR="000D54BB" w:rsidRPr="005F78F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brigu</w:t>
      </w:r>
      <w:r w:rsidR="000D54BB" w:rsidRPr="005F78F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o</w:t>
      </w:r>
      <w:r w:rsidR="000D54BB" w:rsidRPr="005F78F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životinjama</w:t>
      </w:r>
      <w:r w:rsidR="000D54BB" w:rsidRPr="005F78F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i</w:t>
      </w:r>
      <w:r w:rsidR="000D54BB" w:rsidRPr="005F7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osigurati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u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proračunu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sredstva</w:t>
      </w:r>
      <w:r w:rsidR="000D54BB" w:rsidRPr="005F7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u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tu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svrhu.</w:t>
      </w:r>
      <w:r w:rsidR="000D54BB" w:rsidRPr="005F7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3C7A" w:rsidRPr="005F78FB">
        <w:rPr>
          <w:rFonts w:ascii="Times New Roman" w:hAnsi="Times New Roman" w:cs="Times New Roman"/>
          <w:sz w:val="24"/>
          <w:szCs w:val="24"/>
        </w:rPr>
        <w:t>Također,</w:t>
      </w:r>
      <w:r w:rsidR="005F78FB">
        <w:rPr>
          <w:rFonts w:ascii="Times New Roman" w:hAnsi="Times New Roman" w:cs="Times New Roman"/>
          <w:sz w:val="24"/>
          <w:szCs w:val="24"/>
        </w:rPr>
        <w:t xml:space="preserve"> </w:t>
      </w:r>
      <w:r w:rsidR="004C3C7A" w:rsidRPr="005F78FB">
        <w:rPr>
          <w:rFonts w:ascii="Times New Roman" w:hAnsi="Times New Roman" w:cs="Times New Roman"/>
          <w:sz w:val="24"/>
          <w:szCs w:val="24"/>
        </w:rPr>
        <w:t>mjera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uključuje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zakonski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prijenos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sredstava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 xml:space="preserve">Gradskom društvu </w:t>
      </w:r>
      <w:r w:rsidR="009A5FAA" w:rsidRPr="005F78FB">
        <w:rPr>
          <w:rFonts w:ascii="Times New Roman" w:hAnsi="Times New Roman" w:cs="Times New Roman"/>
          <w:sz w:val="24"/>
          <w:szCs w:val="24"/>
        </w:rPr>
        <w:t>C</w:t>
      </w:r>
      <w:r w:rsidR="000D54BB" w:rsidRPr="005F78FB">
        <w:rPr>
          <w:rFonts w:ascii="Times New Roman" w:hAnsi="Times New Roman" w:cs="Times New Roman"/>
          <w:sz w:val="24"/>
          <w:szCs w:val="24"/>
        </w:rPr>
        <w:t>rvenog</w:t>
      </w:r>
      <w:r w:rsidR="000D54BB" w:rsidRPr="005F7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4BB" w:rsidRPr="005F78FB">
        <w:rPr>
          <w:rFonts w:ascii="Times New Roman" w:hAnsi="Times New Roman" w:cs="Times New Roman"/>
          <w:sz w:val="24"/>
          <w:szCs w:val="24"/>
        </w:rPr>
        <w:t>križa Vinkovci.</w:t>
      </w:r>
    </w:p>
    <w:p w14:paraId="1A661E44" w14:textId="5AA3DEDC" w:rsidR="009A4801" w:rsidRPr="0008333F" w:rsidRDefault="009A480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9" w:name="_Hlk88474482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bookmarkEnd w:id="119"/>
    <w:p w14:paraId="66E062FE" w14:textId="1C456AFF" w:rsidR="009A4801" w:rsidRPr="0008333F" w:rsidRDefault="009A480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RS 2. Jačanje otpornosti na krize</w:t>
      </w:r>
    </w:p>
    <w:p w14:paraId="5BA974B0" w14:textId="1B38F522" w:rsidR="009A4801" w:rsidRPr="0008333F" w:rsidRDefault="009A480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SC 7. Sigurnost za stabilan razvoj</w:t>
      </w:r>
    </w:p>
    <w:p w14:paraId="5C0DF866" w14:textId="13C604B5" w:rsidR="00421B0E" w:rsidRPr="0008333F" w:rsidRDefault="009A480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Svrha: Unaprjeđenje sustava zaštite i spašavanja u svrhu</w:t>
      </w:r>
      <w:r w:rsidR="00421B0E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očuvanja ljudskog života, zdravlja i imovine </w:t>
      </w:r>
    </w:p>
    <w:p w14:paraId="162F89E4" w14:textId="03E398C7" w:rsidR="00421B0E" w:rsidRPr="0071133C" w:rsidRDefault="00421B0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Aktivnosti: </w:t>
      </w:r>
      <w:r w:rsidR="002C2381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10.1. Tekuće donacije organizacijama za zaštitu i spašavanje; 10.2. Provođenje </w:t>
      </w:r>
      <w:r w:rsidR="002C2381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 i poslova civilne zaštite; 10.3. Uređenje objekata </w:t>
      </w: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8C9B690" w14:textId="77777777" w:rsidR="00421B0E" w:rsidRPr="0071133C" w:rsidRDefault="00421B0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20" w:name="_Hlk88474790"/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Rok za provedbu mjere je prosinac 2025. godine. </w:t>
      </w:r>
    </w:p>
    <w:p w14:paraId="1124BE88" w14:textId="77777777" w:rsidR="00B8432C" w:rsidRPr="0071133C" w:rsidRDefault="00421B0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rezultata: </w:t>
      </w:r>
    </w:p>
    <w:p w14:paraId="2D6D77C6" w14:textId="60FE26D6" w:rsidR="00421B0E" w:rsidRPr="0071133C" w:rsidRDefault="00421B0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2C2381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broj članova dobrovoljnog vatrogasnog društva</w:t>
      </w:r>
    </w:p>
    <w:p w14:paraId="5B98A904" w14:textId="3945E003" w:rsidR="00421B0E" w:rsidRPr="0071133C" w:rsidRDefault="00421B0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B8432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200</w:t>
      </w:r>
    </w:p>
    <w:p w14:paraId="48AF9A59" w14:textId="03CE3E44" w:rsidR="00973FCC" w:rsidRPr="0071133C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200</w:t>
      </w:r>
    </w:p>
    <w:p w14:paraId="407E02FA" w14:textId="670B3741" w:rsidR="00973FCC" w:rsidRPr="0071133C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205</w:t>
      </w:r>
    </w:p>
    <w:p w14:paraId="6A435FEC" w14:textId="36B2A5C9" w:rsidR="00973FCC" w:rsidRPr="0071133C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205</w:t>
      </w:r>
    </w:p>
    <w:p w14:paraId="0A98E03D" w14:textId="0813D1D6" w:rsidR="00421B0E" w:rsidRPr="0071133C" w:rsidRDefault="00421B0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</w:t>
      </w:r>
      <w:r w:rsidR="00B8432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205</w:t>
      </w:r>
    </w:p>
    <w:p w14:paraId="7B65BDFA" w14:textId="7B46938A" w:rsidR="00B8432C" w:rsidRPr="0071133C" w:rsidRDefault="00B8432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2. broj pripadnika sustava civilne zaštite</w:t>
      </w:r>
    </w:p>
    <w:p w14:paraId="5D970A65" w14:textId="25FAD1A1" w:rsidR="00B8432C" w:rsidRPr="0071133C" w:rsidRDefault="00B8432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48</w:t>
      </w:r>
    </w:p>
    <w:p w14:paraId="2248C16A" w14:textId="7A4608B1" w:rsidR="00973FCC" w:rsidRPr="0071133C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48</w:t>
      </w:r>
    </w:p>
    <w:p w14:paraId="42B287F7" w14:textId="2A44FA65" w:rsidR="00973FCC" w:rsidRPr="0071133C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50</w:t>
      </w:r>
    </w:p>
    <w:p w14:paraId="59A43686" w14:textId="3A54EF49" w:rsidR="00973FCC" w:rsidRPr="0071133C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</w:p>
    <w:p w14:paraId="1365CDB6" w14:textId="77777777" w:rsidR="00B8432C" w:rsidRPr="0071133C" w:rsidRDefault="00B8432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50</w:t>
      </w:r>
    </w:p>
    <w:p w14:paraId="544572E0" w14:textId="6B055FED" w:rsidR="00B8432C" w:rsidRPr="0071133C" w:rsidRDefault="00B8432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broj uređenih objekata za provođenje zaštite i spašavanja </w:t>
      </w:r>
    </w:p>
    <w:p w14:paraId="483DE6C8" w14:textId="3B861703" w:rsidR="00B8432C" w:rsidRPr="0071133C" w:rsidRDefault="00B8432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973FC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22DA0BD" w14:textId="676C9BDC" w:rsidR="00973FCC" w:rsidRPr="0071133C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751F7EBF" w14:textId="506CC04B" w:rsidR="00973FCC" w:rsidRPr="0071133C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</w:p>
    <w:p w14:paraId="5EC9CC37" w14:textId="7719EA57" w:rsidR="00973FCC" w:rsidRPr="0071133C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71133C"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BDE9DE8" w14:textId="77777777" w:rsidR="00AA6695" w:rsidRPr="0071133C" w:rsidRDefault="00B8432C" w:rsidP="00AA669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33C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3</w:t>
      </w:r>
      <w:bookmarkEnd w:id="120"/>
    </w:p>
    <w:p w14:paraId="1977E34D" w14:textId="59339B6E" w:rsidR="002C2381" w:rsidRPr="003B67C5" w:rsidRDefault="008E3B9B" w:rsidP="001D60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11.</w:t>
      </w:r>
      <w:r w:rsidR="002C2381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Mjera: </w:t>
      </w:r>
      <w:r w:rsidR="006D34F4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razvoja sport</w:t>
      </w:r>
      <w:r w:rsidR="00EF020E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31EEC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</w:t>
      </w:r>
      <w:r w:rsidR="00A31EEC" w:rsidRPr="0008333F">
        <w:rPr>
          <w:rFonts w:ascii="Times New Roman" w:hAnsi="Times New Roman" w:cs="Times New Roman"/>
          <w:sz w:val="24"/>
          <w:szCs w:val="24"/>
        </w:rPr>
        <w:t>oticanje lokalnog sporta skrbi o sportašima na lokalnoj razini, skrbi o suradnji sa sportskim organizacijama u svrhu zajedničkog poticanja sportskih aktivnosti te potiče projekte bavljenja sportskom rekreacijom radi očuvanja i unapređenja zdravlja građana svih dobnih skupina na lokalnoj razini.</w:t>
      </w:r>
      <w:r w:rsidR="00EF020E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00FD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nastoji poticati i promicati sport na području Općine Stari Jankovci te sportskim udrugama pomaže putem tekućih donacij</w:t>
      </w:r>
      <w:r w:rsidR="00AE734A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a. Planiraju se i daljnja ulaganja u razvoj sportske infrastrukture, </w:t>
      </w:r>
      <w:r w:rsidR="00210996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svlačionica u naselju </w:t>
      </w:r>
      <w:proofErr w:type="spellStart"/>
      <w:r w:rsidR="00210996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Orolik</w:t>
      </w:r>
      <w:proofErr w:type="spellEnd"/>
      <w:r w:rsidR="00210996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734A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Sportsko – rekreacijski centar </w:t>
      </w:r>
      <w:proofErr w:type="spellStart"/>
      <w:r w:rsidR="00AE734A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Gatina</w:t>
      </w:r>
      <w:proofErr w:type="spellEnd"/>
      <w:r w:rsidR="00AE734A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</w:t>
      </w:r>
      <w:r w:rsidR="00210996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održavanje sportskih zgrada. </w:t>
      </w:r>
      <w:r w:rsidR="004427AC">
        <w:rPr>
          <w:rFonts w:ascii="Times New Roman" w:hAnsi="Times New Roman" w:cs="Times New Roman"/>
          <w:sz w:val="24"/>
          <w:szCs w:val="24"/>
        </w:rPr>
        <w:t>Mjerom</w:t>
      </w:r>
      <w:r w:rsidR="006E7FBD" w:rsidRPr="00083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se</w:t>
      </w:r>
      <w:r w:rsidR="006E7FBD" w:rsidRPr="000833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utvrđuju</w:t>
      </w:r>
      <w:r w:rsidR="006E7FBD" w:rsidRPr="00083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poslovi,</w:t>
      </w:r>
      <w:r w:rsidR="006E7FBD" w:rsidRPr="00083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aktivnosti</w:t>
      </w:r>
      <w:r w:rsidR="006E7FBD" w:rsidRPr="00083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i</w:t>
      </w:r>
      <w:r w:rsidR="006E7FBD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djelatnosti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u</w:t>
      </w:r>
      <w:r w:rsidR="006E7FBD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sportu</w:t>
      </w:r>
      <w:r w:rsidR="006E7FBD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koje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su</w:t>
      </w:r>
      <w:r w:rsidR="006E7FBD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od</w:t>
      </w:r>
      <w:r w:rsidR="006E7FBD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interesa</w:t>
      </w:r>
      <w:r w:rsidR="006E7FBD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za</w:t>
      </w:r>
      <w:r w:rsidR="006E7FBD" w:rsidRPr="00083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3C2A">
        <w:rPr>
          <w:rFonts w:ascii="Times New Roman" w:hAnsi="Times New Roman" w:cs="Times New Roman"/>
          <w:sz w:val="24"/>
          <w:szCs w:val="24"/>
        </w:rPr>
        <w:t>O</w:t>
      </w:r>
      <w:r w:rsidR="006E7FBD" w:rsidRPr="0008333F">
        <w:rPr>
          <w:rFonts w:ascii="Times New Roman" w:hAnsi="Times New Roman" w:cs="Times New Roman"/>
          <w:sz w:val="24"/>
          <w:szCs w:val="24"/>
        </w:rPr>
        <w:t>pćinu</w:t>
      </w:r>
      <w:r w:rsidR="006E7FBD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kako</w:t>
      </w:r>
      <w:r w:rsidR="006E7FBD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slijedi:</w:t>
      </w:r>
      <w:r w:rsidR="006E7FBD" w:rsidRPr="00083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poticanje</w:t>
      </w:r>
      <w:r w:rsidR="006E7FBD" w:rsidRPr="0008333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i</w:t>
      </w:r>
      <w:r w:rsidR="006E7FBD" w:rsidRPr="00083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promocija</w:t>
      </w:r>
      <w:r w:rsidR="006E7FBD" w:rsidRPr="0008333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sporta na</w:t>
      </w:r>
      <w:r w:rsidR="006E7FBD" w:rsidRPr="0008333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području</w:t>
      </w:r>
      <w:r w:rsidR="006E7FBD" w:rsidRPr="0008333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Općine,</w:t>
      </w:r>
      <w:r w:rsidR="006E7FBD" w:rsidRPr="0008333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djelovanje</w:t>
      </w:r>
      <w:r w:rsidR="006E7FBD" w:rsidRPr="0008333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sportskih</w:t>
      </w:r>
      <w:r w:rsidR="006E7FBD" w:rsidRPr="0008333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udruga</w:t>
      </w:r>
      <w:r w:rsidR="00163C2A">
        <w:rPr>
          <w:rFonts w:ascii="Times New Roman" w:hAnsi="Times New Roman" w:cs="Times New Roman"/>
          <w:spacing w:val="23"/>
          <w:sz w:val="24"/>
          <w:szCs w:val="24"/>
        </w:rPr>
        <w:t xml:space="preserve">, </w:t>
      </w:r>
      <w:r w:rsidR="006E7FBD" w:rsidRPr="0008333F">
        <w:rPr>
          <w:rFonts w:ascii="Times New Roman" w:hAnsi="Times New Roman" w:cs="Times New Roman"/>
          <w:sz w:val="24"/>
          <w:szCs w:val="24"/>
        </w:rPr>
        <w:t>sufinanciranje</w:t>
      </w:r>
      <w:r w:rsidR="006E7FBD" w:rsidRPr="0008333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sportsko-rekreacijskih</w:t>
      </w:r>
      <w:r w:rsidR="006E7FBD" w:rsidRPr="0008333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aktivnosti</w:t>
      </w:r>
      <w:r w:rsidR="006E7FBD" w:rsidRPr="000833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građana,</w:t>
      </w:r>
      <w:r w:rsidR="006E7FBD" w:rsidRPr="0008333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kao i</w:t>
      </w:r>
      <w:r w:rsidR="006E7FBD" w:rsidRPr="0008333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drugih</w:t>
      </w:r>
      <w:r w:rsidR="006E7FBD" w:rsidRPr="000833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sportskih</w:t>
      </w:r>
      <w:r w:rsidR="006E7FBD" w:rsidRPr="0008333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E7FBD" w:rsidRPr="0008333F">
        <w:rPr>
          <w:rFonts w:ascii="Times New Roman" w:hAnsi="Times New Roman" w:cs="Times New Roman"/>
          <w:sz w:val="24"/>
          <w:szCs w:val="24"/>
        </w:rPr>
        <w:t>aktivnosti</w:t>
      </w:r>
      <w:r w:rsidR="006E7FBD" w:rsidRPr="0008333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koje</w:t>
      </w:r>
      <w:r w:rsidR="006E7FBD" w:rsidRPr="003B67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su</w:t>
      </w:r>
      <w:r w:rsidR="006E7FBD" w:rsidRPr="003B67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u</w:t>
      </w:r>
      <w:r w:rsidR="006E7FBD" w:rsidRPr="003B67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funkciji</w:t>
      </w:r>
      <w:r w:rsidR="006E7FBD" w:rsidRPr="003B67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unapređenja</w:t>
      </w:r>
      <w:r w:rsidR="006E7FBD" w:rsidRPr="003B67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i</w:t>
      </w:r>
      <w:r w:rsidR="006E7FBD" w:rsidRPr="003B67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čuvanja</w:t>
      </w:r>
      <w:r w:rsidR="006E7FBD" w:rsidRPr="003B67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zdravlja</w:t>
      </w:r>
      <w:r w:rsidR="006E7FBD" w:rsidRPr="003B67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i</w:t>
      </w:r>
      <w:r w:rsidR="006E7FBD" w:rsidRPr="003B67C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postizanja</w:t>
      </w:r>
      <w:r w:rsidR="006E7FBD" w:rsidRPr="003B67C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psihofizičke</w:t>
      </w:r>
      <w:r w:rsidR="006E7FBD" w:rsidRPr="003B67C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sposobnosti</w:t>
      </w:r>
      <w:r w:rsidR="006E7FBD" w:rsidRPr="003B67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E7FBD" w:rsidRPr="003B67C5">
        <w:rPr>
          <w:rFonts w:ascii="Times New Roman" w:hAnsi="Times New Roman" w:cs="Times New Roman"/>
          <w:sz w:val="24"/>
          <w:szCs w:val="24"/>
        </w:rPr>
        <w:t>stanovnika.</w:t>
      </w:r>
      <w:r w:rsidR="006E7FBD" w:rsidRPr="003B6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7DCAA" w14:textId="6D892059" w:rsidR="006D34F4" w:rsidRPr="003B67C5" w:rsidRDefault="006D34F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344B0D4F" w14:textId="479A467C" w:rsidR="006D34F4" w:rsidRPr="003B67C5" w:rsidRDefault="006D34F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RS 2. Jačanje otpornosti na krize</w:t>
      </w:r>
    </w:p>
    <w:p w14:paraId="40AAF82F" w14:textId="048EEBA7" w:rsidR="006D34F4" w:rsidRPr="003B67C5" w:rsidRDefault="006D34F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SC 5. Zdrav, aktivan i kvalitetan život</w:t>
      </w:r>
    </w:p>
    <w:p w14:paraId="184F4E50" w14:textId="77777777" w:rsidR="004B2718" w:rsidRPr="003B67C5" w:rsidRDefault="006D34F4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Svrha: </w:t>
      </w:r>
      <w:r w:rsidR="004B2718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lokalnog sporta i sportskih natjecanja te sufinanciranje sportskih programa</w:t>
      </w:r>
    </w:p>
    <w:p w14:paraId="11C6E1CA" w14:textId="0D90D9E4" w:rsidR="004B2718" w:rsidRPr="003B67C5" w:rsidRDefault="004B2718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Aktivnosti: 11.1. Ugovaranje prema javnom pozivu za financiranje projekata/programa u kulturi i sportu; 11.2. Održavanje sportskih objekata; 11.3. Izgradnja sportsko-rekreacijskog centra</w:t>
      </w:r>
    </w:p>
    <w:p w14:paraId="46407376" w14:textId="77777777" w:rsidR="004B2718" w:rsidRPr="003B67C5" w:rsidRDefault="004B2718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7C8D8801" w14:textId="77777777" w:rsidR="00B8432C" w:rsidRPr="003B67C5" w:rsidRDefault="004B2718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rezultata: </w:t>
      </w:r>
    </w:p>
    <w:p w14:paraId="319A503B" w14:textId="29675751" w:rsidR="004B2718" w:rsidRPr="003B67C5" w:rsidRDefault="004B2718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1. broj dodijeljenih potpora udrugama za sport</w:t>
      </w:r>
    </w:p>
    <w:p w14:paraId="0804C386" w14:textId="2C038F51" w:rsidR="004B2718" w:rsidRPr="003B67C5" w:rsidRDefault="004B2718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B8432C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1F9DE388" w14:textId="2E679AB3" w:rsidR="00973FCC" w:rsidRPr="003B67C5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229D1F92" w14:textId="57A694E6" w:rsidR="00973FCC" w:rsidRPr="003B67C5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2023.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3E60AE29" w14:textId="2CAB2D86" w:rsidR="00973FCC" w:rsidRPr="003B67C5" w:rsidRDefault="00973FC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39CDA839" w14:textId="22A0D509" w:rsidR="004B2718" w:rsidRPr="003B67C5" w:rsidRDefault="004B2718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</w:t>
      </w:r>
      <w:r w:rsidR="00B8432C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</w:t>
      </w:r>
    </w:p>
    <w:p w14:paraId="3B8ADD37" w14:textId="1CFF025C" w:rsidR="00B8432C" w:rsidRPr="003B67C5" w:rsidRDefault="00B8432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2. broj održavanih sportskih objekata</w:t>
      </w:r>
    </w:p>
    <w:p w14:paraId="7E0A3E16" w14:textId="50A02645" w:rsidR="00B8432C" w:rsidRPr="003B67C5" w:rsidRDefault="00B8432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5</w:t>
      </w:r>
    </w:p>
    <w:p w14:paraId="2AE8FF22" w14:textId="5AE01AF8" w:rsidR="00973FCC" w:rsidRPr="003B67C5" w:rsidRDefault="00973FC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</w:p>
    <w:p w14:paraId="1F141D74" w14:textId="1B0B4DF9" w:rsidR="00973FCC" w:rsidRPr="003B67C5" w:rsidRDefault="00973FC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</w:p>
    <w:p w14:paraId="03877E1E" w14:textId="1BBB1763" w:rsidR="00973FCC" w:rsidRPr="003B67C5" w:rsidRDefault="00973FC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0EC35179" w14:textId="6D4E3122" w:rsidR="00B8432C" w:rsidRPr="003B67C5" w:rsidRDefault="00B8432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</w:t>
      </w:r>
      <w:r w:rsidR="00FE025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godine: 5</w:t>
      </w:r>
    </w:p>
    <w:p w14:paraId="2D4296AE" w14:textId="597559C4" w:rsidR="00B8432C" w:rsidRPr="003B67C5" w:rsidRDefault="00B8432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broj izgrađenih sportskih sadržaja </w:t>
      </w:r>
    </w:p>
    <w:p w14:paraId="0601A413" w14:textId="074AAC51" w:rsidR="00B8432C" w:rsidRPr="003B67C5" w:rsidRDefault="00B8432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0</w:t>
      </w:r>
    </w:p>
    <w:p w14:paraId="56C14FFA" w14:textId="18CA9AEF" w:rsidR="00973FCC" w:rsidRPr="003B67C5" w:rsidRDefault="00973FC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</w:t>
      </w:r>
    </w:p>
    <w:p w14:paraId="256EEF82" w14:textId="2FA67BFF" w:rsidR="00973FCC" w:rsidRPr="003B67C5" w:rsidRDefault="00973FCC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</w:t>
      </w:r>
      <w:r w:rsidR="00BD48B3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jna vrijednost: 2023.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</w:p>
    <w:p w14:paraId="23309F19" w14:textId="20EFAFD1" w:rsidR="00BD48B3" w:rsidRPr="003B67C5" w:rsidRDefault="00BD48B3" w:rsidP="00B8432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</w:p>
    <w:p w14:paraId="0F197577" w14:textId="741C4AD0" w:rsidR="00B8432C" w:rsidRPr="003B67C5" w:rsidRDefault="00B8432C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1</w:t>
      </w:r>
    </w:p>
    <w:p w14:paraId="14807276" w14:textId="7925056D" w:rsidR="0034011A" w:rsidRPr="0008333F" w:rsidRDefault="0034011A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12. Mjera: Zaštita kulturne baštine i poticanje kulturnog stvaralaštva</w:t>
      </w:r>
      <w:r w:rsidR="003C673D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AE1E5B" w:rsidRPr="0008333F">
        <w:rPr>
          <w:rFonts w:ascii="Times New Roman" w:hAnsi="Times New Roman" w:cs="Times New Roman"/>
          <w:sz w:val="24"/>
          <w:szCs w:val="24"/>
        </w:rPr>
        <w:t xml:space="preserve">Kroz mjeru se nastoji </w:t>
      </w:r>
      <w:r w:rsidR="005D0CA8" w:rsidRPr="0008333F">
        <w:rPr>
          <w:rFonts w:ascii="Times New Roman" w:hAnsi="Times New Roman" w:cs="Times New Roman"/>
          <w:sz w:val="24"/>
          <w:szCs w:val="24"/>
        </w:rPr>
        <w:t>potica</w:t>
      </w:r>
      <w:r w:rsidR="00AE1E5B" w:rsidRPr="0008333F">
        <w:rPr>
          <w:rFonts w:ascii="Times New Roman" w:hAnsi="Times New Roman" w:cs="Times New Roman"/>
          <w:sz w:val="24"/>
          <w:szCs w:val="24"/>
        </w:rPr>
        <w:t xml:space="preserve">ti </w:t>
      </w:r>
      <w:r w:rsidR="005D0CA8" w:rsidRPr="0008333F">
        <w:rPr>
          <w:rFonts w:ascii="Times New Roman" w:hAnsi="Times New Roman" w:cs="Times New Roman"/>
          <w:sz w:val="24"/>
          <w:szCs w:val="24"/>
        </w:rPr>
        <w:t>i promica</w:t>
      </w:r>
      <w:r w:rsidR="00AE1E5B" w:rsidRPr="0008333F">
        <w:rPr>
          <w:rFonts w:ascii="Times New Roman" w:hAnsi="Times New Roman" w:cs="Times New Roman"/>
          <w:sz w:val="24"/>
          <w:szCs w:val="24"/>
        </w:rPr>
        <w:t>ti</w:t>
      </w:r>
      <w:r w:rsidR="005D0CA8" w:rsidRPr="0008333F">
        <w:rPr>
          <w:rFonts w:ascii="Times New Roman" w:hAnsi="Times New Roman" w:cs="Times New Roman"/>
          <w:sz w:val="24"/>
          <w:szCs w:val="24"/>
        </w:rPr>
        <w:t xml:space="preserve"> kulture i umjetničko izražavanj</w:t>
      </w:r>
      <w:r w:rsidR="00AE1E5B" w:rsidRPr="0008333F">
        <w:rPr>
          <w:rFonts w:ascii="Times New Roman" w:hAnsi="Times New Roman" w:cs="Times New Roman"/>
          <w:sz w:val="24"/>
          <w:szCs w:val="24"/>
        </w:rPr>
        <w:t>e</w:t>
      </w:r>
      <w:r w:rsidR="005D0CA8" w:rsidRPr="0008333F">
        <w:rPr>
          <w:rFonts w:ascii="Times New Roman" w:hAnsi="Times New Roman" w:cs="Times New Roman"/>
          <w:sz w:val="24"/>
          <w:szCs w:val="24"/>
        </w:rPr>
        <w:t>, razvoj kreativnosti</w:t>
      </w:r>
      <w:r w:rsidR="00AE1E5B" w:rsidRPr="0008333F">
        <w:rPr>
          <w:rFonts w:ascii="Times New Roman" w:hAnsi="Times New Roman" w:cs="Times New Roman"/>
          <w:sz w:val="24"/>
          <w:szCs w:val="24"/>
        </w:rPr>
        <w:t xml:space="preserve">, </w:t>
      </w:r>
      <w:r w:rsidR="005D0CA8" w:rsidRPr="0008333F">
        <w:rPr>
          <w:rFonts w:ascii="Times New Roman" w:hAnsi="Times New Roman" w:cs="Times New Roman"/>
          <w:sz w:val="24"/>
          <w:szCs w:val="24"/>
        </w:rPr>
        <w:t>opće poboljšanje kvalitete življenja</w:t>
      </w:r>
      <w:r w:rsidR="00AE1E5B" w:rsidRPr="0008333F">
        <w:rPr>
          <w:rFonts w:ascii="Times New Roman" w:hAnsi="Times New Roman" w:cs="Times New Roman"/>
          <w:sz w:val="24"/>
          <w:szCs w:val="24"/>
        </w:rPr>
        <w:t>.</w:t>
      </w:r>
      <w:r w:rsidR="00011ED4" w:rsidRPr="0008333F">
        <w:rPr>
          <w:rFonts w:ascii="Times New Roman" w:hAnsi="Times New Roman" w:cs="Times New Roman"/>
          <w:sz w:val="24"/>
          <w:szCs w:val="24"/>
        </w:rPr>
        <w:t xml:space="preserve"> P</w:t>
      </w:r>
      <w:r w:rsidR="00011ED4" w:rsidRPr="0008333F">
        <w:rPr>
          <w:rStyle w:val="markedcontent"/>
          <w:rFonts w:ascii="Times New Roman" w:hAnsi="Times New Roman" w:cs="Times New Roman"/>
          <w:sz w:val="24"/>
          <w:szCs w:val="24"/>
        </w:rPr>
        <w:t xml:space="preserve">rojekti iz područja kulture, a koji su planirani za mandatno razdoblje za koje se donosi ovaj Provedbeni program su izgradnja Kulturnog centra koji će obogatiti kulturnu dimenziju cijelog kraja, zatim spomenici te Spomen dom u naselju Srijemske Laze.  </w:t>
      </w:r>
      <w:r w:rsidR="00210996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1B1745A" w14:textId="77777777" w:rsidR="0034011A" w:rsidRPr="0008333F" w:rsidRDefault="0034011A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74AA5EFC" w14:textId="0751CC89" w:rsidR="0034011A" w:rsidRPr="0008333F" w:rsidRDefault="0034011A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RS 1. Održivo gospodarstvo i društvo</w:t>
      </w:r>
    </w:p>
    <w:p w14:paraId="2813264F" w14:textId="68206A0D" w:rsidR="0034011A" w:rsidRPr="0008333F" w:rsidRDefault="0034011A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SC 1. Konkurentno i inovativno gospodarstvo</w:t>
      </w:r>
    </w:p>
    <w:p w14:paraId="3E915D19" w14:textId="0C265184" w:rsidR="0034011A" w:rsidRPr="003B67C5" w:rsidRDefault="0034011A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Svrha: Jačanje kapaciteta udruga u kulturi </w:t>
      </w:r>
      <w:r w:rsidR="00307107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kroz poticanje raznovrsnosti i kvalitete kulturne ponude i programa </w:t>
      </w:r>
    </w:p>
    <w:p w14:paraId="3511E6C8" w14:textId="0DC4E951" w:rsidR="00307107" w:rsidRPr="003B67C5" w:rsidRDefault="00307107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Aktivnosti: 12.1. Ugovaranje prema javnom pozivu za financiranje projekata/programa u kulturi i sportu; 12.2. Uređenje kulturnih objekata </w:t>
      </w:r>
    </w:p>
    <w:p w14:paraId="28CFE7A5" w14:textId="77777777" w:rsidR="00307107" w:rsidRPr="003B67C5" w:rsidRDefault="00307107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129CCF2F" w14:textId="77777777" w:rsidR="00C26413" w:rsidRPr="003B67C5" w:rsidRDefault="00307107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rezultata: </w:t>
      </w:r>
    </w:p>
    <w:p w14:paraId="4AF66BE6" w14:textId="3CA7F633" w:rsidR="00307107" w:rsidRPr="003B67C5" w:rsidRDefault="00307107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1. broj organiziranih kulturnih manifestacija</w:t>
      </w:r>
    </w:p>
    <w:p w14:paraId="6A9630EA" w14:textId="33C99A32" w:rsidR="00307107" w:rsidRPr="003B67C5" w:rsidRDefault="00307107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C26413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582D3C71" w14:textId="68F88283" w:rsidR="00BD48B3" w:rsidRPr="003B67C5" w:rsidRDefault="00BD48B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</w:p>
    <w:p w14:paraId="3E19509A" w14:textId="20B3CE9B" w:rsidR="00BD48B3" w:rsidRPr="003B67C5" w:rsidRDefault="00BD48B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2023.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34898331" w14:textId="6F5D3180" w:rsidR="00BD48B3" w:rsidRPr="003B67C5" w:rsidRDefault="00BD48B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2024.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</w:p>
    <w:p w14:paraId="1EDF8376" w14:textId="24C4EA95" w:rsidR="00307107" w:rsidRPr="003B67C5" w:rsidRDefault="00307107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</w:t>
      </w:r>
      <w:r w:rsidR="00C26413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</w:p>
    <w:p w14:paraId="0469D5C1" w14:textId="77777777" w:rsidR="00C26413" w:rsidRPr="003B67C5" w:rsidRDefault="00C26413" w:rsidP="00C264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broj uređenih kulturnih objekata </w:t>
      </w:r>
    </w:p>
    <w:p w14:paraId="31682BEC" w14:textId="0FE80378" w:rsidR="00C26413" w:rsidRPr="003B67C5" w:rsidRDefault="00C2641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Početna vrijednost: 2021. godine: 2</w:t>
      </w:r>
    </w:p>
    <w:p w14:paraId="52D9D4FB" w14:textId="08E55B7D" w:rsidR="00854CC3" w:rsidRPr="003B67C5" w:rsidRDefault="00854CC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</w:p>
    <w:p w14:paraId="1642ACDF" w14:textId="562B53E2" w:rsidR="00854CC3" w:rsidRPr="003B67C5" w:rsidRDefault="00854CC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</w:p>
    <w:p w14:paraId="4EB25CA2" w14:textId="573DF797" w:rsidR="00854CC3" w:rsidRPr="003B67C5" w:rsidRDefault="00854CC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DCF8181" w14:textId="3DC6337A" w:rsidR="00C26413" w:rsidRPr="003B67C5" w:rsidRDefault="00C26413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 2</w:t>
      </w:r>
    </w:p>
    <w:p w14:paraId="416254B3" w14:textId="31E4D098" w:rsidR="002F3CE2" w:rsidRPr="0008333F" w:rsidRDefault="002F3CE2" w:rsidP="00BF5D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1" w:name="_Toc88656929"/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Mjera: Javne potrebe u religiji</w:t>
      </w:r>
      <w:r w:rsidR="00817817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8D3185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Mjer</w:t>
      </w:r>
      <w:r w:rsidR="00082613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 su obuhvaćeni svi oblici poticanja i promicanja religije </w:t>
      </w:r>
      <w:r w:rsidR="008D3185" w:rsidRPr="0008333F">
        <w:rPr>
          <w:rFonts w:ascii="Times New Roman" w:hAnsi="Times New Roman" w:cs="Times New Roman"/>
          <w:sz w:val="24"/>
          <w:szCs w:val="24"/>
        </w:rPr>
        <w:t>što pridonose razvitku i unapređenju religijskog života Općine Stari Jankovci.</w:t>
      </w:r>
      <w:r w:rsidR="00082613" w:rsidRPr="0008333F">
        <w:rPr>
          <w:rFonts w:ascii="Times New Roman" w:hAnsi="Times New Roman" w:cs="Times New Roman"/>
          <w:sz w:val="24"/>
          <w:szCs w:val="24"/>
        </w:rPr>
        <w:t xml:space="preserve"> Odnosi se na pomoći vjerskim zajednicama.</w:t>
      </w:r>
      <w:bookmarkEnd w:id="121"/>
      <w:r w:rsidR="00082613" w:rsidRPr="0008333F">
        <w:rPr>
          <w:rFonts w:ascii="Times New Roman" w:hAnsi="Times New Roman" w:cs="Times New Roman"/>
          <w:sz w:val="24"/>
          <w:szCs w:val="24"/>
        </w:rPr>
        <w:t xml:space="preserve"> </w:t>
      </w:r>
      <w:r w:rsidR="008D3185" w:rsidRPr="00083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CE078" w14:textId="77777777" w:rsidR="002F3CE2" w:rsidRPr="0008333F" w:rsidRDefault="002F3CE2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2BBC7057" w14:textId="50AD5028" w:rsidR="00DE396F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RS 2. Jačanje otpornosti na krize</w:t>
      </w:r>
    </w:p>
    <w:p w14:paraId="70052A18" w14:textId="23E8DD48" w:rsidR="002F3CE2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SC 5. Zdrav, aktivan i kvalitetan život</w:t>
      </w:r>
    </w:p>
    <w:p w14:paraId="377DE953" w14:textId="2370603B" w:rsidR="00DE396F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Svrha: Poboljšanje djelovanja vjerskih zajednica </w:t>
      </w:r>
    </w:p>
    <w:p w14:paraId="29286CA2" w14:textId="5D1D6DDF" w:rsidR="00DE396F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Aktivnosti: 14.1. Financiranje vjerskih zajednica</w:t>
      </w:r>
    </w:p>
    <w:p w14:paraId="03E3CC23" w14:textId="77777777" w:rsidR="00DE396F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24C455A2" w14:textId="77777777" w:rsidR="00C26413" w:rsidRPr="003B67C5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rezultata: </w:t>
      </w:r>
    </w:p>
    <w:p w14:paraId="551AFF47" w14:textId="13259B52" w:rsidR="00DE396F" w:rsidRPr="003B67C5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broj vjerskih zajednica  </w:t>
      </w:r>
    </w:p>
    <w:p w14:paraId="07C03936" w14:textId="29B1171E" w:rsidR="00DE396F" w:rsidRPr="003B67C5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C26413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09D0A009" w14:textId="097A3102" w:rsidR="00FA0540" w:rsidRPr="003B67C5" w:rsidRDefault="00FA0540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</w:p>
    <w:p w14:paraId="4403391F" w14:textId="11082B4B" w:rsidR="00FA0540" w:rsidRPr="003B67C5" w:rsidRDefault="00FA0540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</w:p>
    <w:p w14:paraId="7E94A057" w14:textId="7CD73B8C" w:rsidR="00FA0540" w:rsidRPr="003B67C5" w:rsidRDefault="00FA0540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Ciljna vrijednost: 2024.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</w:p>
    <w:p w14:paraId="745F8E1A" w14:textId="11E70247" w:rsidR="00DE396F" w:rsidRPr="003B67C5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</w:t>
      </w:r>
      <w:r w:rsidR="00C26413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</w:p>
    <w:p w14:paraId="6AEB2248" w14:textId="54ECEF09" w:rsidR="00DE396F" w:rsidRPr="0008333F" w:rsidRDefault="00DE396F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15. Mjera: Pomoć osobama s invaliditetom</w:t>
      </w:r>
      <w:r w:rsidR="00817817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285AA4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Stari Jankovci nastoji osigurati pomoć osobama s invaliditetom </w:t>
      </w:r>
      <w:r w:rsidR="00D20941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E20EC3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osigurati naknade zbog nezapošljavanja osoba s invaliditetom</w:t>
      </w:r>
      <w:r w:rsidR="00234152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BA5E570" w14:textId="77777777" w:rsidR="00DE396F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Nacionalna razvojna strategija RH do 2030. godine</w:t>
      </w:r>
    </w:p>
    <w:p w14:paraId="70B2B407" w14:textId="3A84750D" w:rsidR="00DE396F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2. Jačanje otpornosti na krize</w:t>
      </w:r>
    </w:p>
    <w:p w14:paraId="292764F9" w14:textId="068B428D" w:rsidR="00DE396F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SC 5. Zdrav, aktivan i kvalitetan život</w:t>
      </w:r>
    </w:p>
    <w:p w14:paraId="2784D1FF" w14:textId="6F961753" w:rsidR="00DE396F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Svrha: Smanjenje socijalne isključenosti osoba s invaliditetom </w:t>
      </w:r>
    </w:p>
    <w:p w14:paraId="6C09C2A9" w14:textId="53478EB1" w:rsidR="00DE396F" w:rsidRPr="0008333F" w:rsidRDefault="00DE396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Aktivnosti: 15.1. Osiguranje pomoći osobama s invaliditetom; 15.2. Donacije udrugama </w:t>
      </w:r>
    </w:p>
    <w:p w14:paraId="3EC0A9BB" w14:textId="77777777" w:rsidR="0024443E" w:rsidRPr="0008333F" w:rsidRDefault="0024443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provedbu mjere je prosinac 2025. godine. </w:t>
      </w:r>
    </w:p>
    <w:p w14:paraId="52F1419A" w14:textId="77777777" w:rsidR="00C26413" w:rsidRPr="003B67C5" w:rsidRDefault="0024443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rezultata: </w:t>
      </w:r>
    </w:p>
    <w:p w14:paraId="003C4CB8" w14:textId="52D866EC" w:rsidR="0024443E" w:rsidRPr="003B67C5" w:rsidRDefault="0024443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1. broj dodijeljenih pomoći osobama s invaliditetom</w:t>
      </w:r>
    </w:p>
    <w:p w14:paraId="2457E3E5" w14:textId="03FDD121" w:rsidR="0024443E" w:rsidRPr="003B67C5" w:rsidRDefault="0024443E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C26413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3B4C8786" w14:textId="72864179" w:rsidR="00FA0540" w:rsidRPr="003B67C5" w:rsidRDefault="00FA0540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2022.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</w:p>
    <w:p w14:paraId="0B179742" w14:textId="1D9AB0A5" w:rsidR="00FA0540" w:rsidRPr="003B67C5" w:rsidRDefault="00FA0540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</w:p>
    <w:p w14:paraId="645F4E18" w14:textId="127DEAA2" w:rsidR="00FA0540" w:rsidRPr="003B67C5" w:rsidRDefault="00FA0540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52F624A4" w14:textId="3E2F923E" w:rsidR="00FE0255" w:rsidRPr="003B67C5" w:rsidRDefault="0024443E" w:rsidP="002C01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2025. godine:</w:t>
      </w:r>
      <w:r w:rsidR="00C26413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</w:t>
      </w:r>
    </w:p>
    <w:p w14:paraId="4554EB34" w14:textId="77777777" w:rsidR="00FA0540" w:rsidRPr="003B67C5" w:rsidRDefault="00FA0540" w:rsidP="00C264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FD86E2" w14:textId="1EBFF634" w:rsidR="00C26413" w:rsidRPr="003B67C5" w:rsidRDefault="00C26413" w:rsidP="00C264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broj dodijeljenih donacija udrugama   </w:t>
      </w:r>
    </w:p>
    <w:p w14:paraId="26B6F777" w14:textId="137F0196" w:rsidR="00C26413" w:rsidRPr="003B67C5" w:rsidRDefault="00C26413" w:rsidP="00C264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vrijednost: 2021. godine: </w:t>
      </w:r>
      <w:r w:rsidR="00F62809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A6C9CA8" w14:textId="039F1283" w:rsidR="00FA0540" w:rsidRPr="003B67C5" w:rsidRDefault="00FA0540" w:rsidP="00C264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2022.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41145A62" w14:textId="76091E76" w:rsidR="00FA0540" w:rsidRPr="003B67C5" w:rsidRDefault="00FA0540" w:rsidP="00C264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Ciljna vrijednost: 2023. godine: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</w:p>
    <w:p w14:paraId="42307122" w14:textId="56E28542" w:rsidR="00FA0540" w:rsidRPr="003B67C5" w:rsidRDefault="00FA0540" w:rsidP="00C264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2024. godine: </w:t>
      </w:r>
      <w:r w:rsidR="003B67C5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D7CBC2B" w14:textId="5E067A67" w:rsidR="005C3BD8" w:rsidRPr="003B67C5" w:rsidRDefault="00C26413" w:rsidP="0069456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Ciljna vrijednost: 2025. godine: </w:t>
      </w:r>
      <w:r w:rsidR="00F62809" w:rsidRPr="003B67C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966DAF7" w14:textId="0BEBDAF4" w:rsidR="00C20CFB" w:rsidRDefault="00C20CFB" w:rsidP="0069456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3B7298" w14:textId="6DA814A5" w:rsidR="00C20CFB" w:rsidRDefault="00C20CFB" w:rsidP="0069456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2CFFA4" w14:textId="5656C845" w:rsidR="00C20CFB" w:rsidRDefault="00C20CFB" w:rsidP="0069456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4DD17C" w14:textId="4BDCB435" w:rsidR="00C20CFB" w:rsidRDefault="00C20CFB" w:rsidP="0069456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FA3263" w14:textId="6DC66FBB" w:rsidR="00C20CFB" w:rsidRDefault="00C20CFB" w:rsidP="0069456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B9414E" w14:textId="77777777" w:rsidR="00C20CFB" w:rsidRPr="00694565" w:rsidRDefault="00C20CFB" w:rsidP="0069456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35EAC6" w14:textId="2C37A214" w:rsidR="00B74E2A" w:rsidRPr="00AA6695" w:rsidRDefault="00B74E2A" w:rsidP="00AA6695">
      <w:pPr>
        <w:pStyle w:val="Naslov1"/>
      </w:pPr>
      <w:bookmarkStart w:id="122" w:name="_Toc88656930"/>
      <w:bookmarkStart w:id="123" w:name="_Toc88671236"/>
      <w:bookmarkStart w:id="124" w:name="_Toc88674639"/>
      <w:bookmarkStart w:id="125" w:name="_Toc88674952"/>
      <w:bookmarkStart w:id="126" w:name="_Toc88676384"/>
      <w:bookmarkStart w:id="127" w:name="_Toc88731970"/>
      <w:bookmarkStart w:id="128" w:name="_Toc89976114"/>
      <w:r w:rsidRPr="00AA6695">
        <w:lastRenderedPageBreak/>
        <w:t>8. Indikativni financijski okvir za provedbu mjera, aktivnosti i projekata</w:t>
      </w:r>
      <w:bookmarkEnd w:id="122"/>
      <w:bookmarkEnd w:id="123"/>
      <w:bookmarkEnd w:id="124"/>
      <w:bookmarkEnd w:id="125"/>
      <w:bookmarkEnd w:id="126"/>
      <w:bookmarkEnd w:id="127"/>
      <w:bookmarkEnd w:id="128"/>
      <w:r w:rsidRPr="00AA6695">
        <w:t xml:space="preserve"> </w:t>
      </w:r>
    </w:p>
    <w:p w14:paraId="5393C495" w14:textId="6D51B679" w:rsidR="00B74E2A" w:rsidRPr="0008333F" w:rsidRDefault="00B74E2A" w:rsidP="002C018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Indikativni financijski okvir za provedbu mjera, aktivnosti i projekata prikazan je u tablici ispod. U proc</w:t>
      </w:r>
      <w:r w:rsidR="00943719"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jenjeni trošak provedbe mjere uključene su 2022., 2023. i 2024. godina.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1"/>
        <w:gridCol w:w="2222"/>
        <w:gridCol w:w="2206"/>
        <w:gridCol w:w="2191"/>
      </w:tblGrid>
      <w:tr w:rsidR="00B74E2A" w:rsidRPr="0008333F" w14:paraId="01DB33CF" w14:textId="77777777" w:rsidTr="005C5F2E">
        <w:trPr>
          <w:trHeight w:val="1368"/>
        </w:trPr>
        <w:tc>
          <w:tcPr>
            <w:tcW w:w="2221" w:type="dxa"/>
            <w:hideMark/>
          </w:tcPr>
          <w:p w14:paraId="66E9779F" w14:textId="77777777" w:rsidR="00B74E2A" w:rsidRPr="0008333F" w:rsidRDefault="00B74E2A" w:rsidP="000833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 u  proračunu JLS</w:t>
            </w:r>
          </w:p>
        </w:tc>
        <w:tc>
          <w:tcPr>
            <w:tcW w:w="2222" w:type="dxa"/>
            <w:hideMark/>
          </w:tcPr>
          <w:p w14:paraId="259EF364" w14:textId="77777777" w:rsidR="00B74E2A" w:rsidRPr="0008333F" w:rsidRDefault="00B74E2A" w:rsidP="000833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mjere</w:t>
            </w:r>
          </w:p>
        </w:tc>
        <w:tc>
          <w:tcPr>
            <w:tcW w:w="2206" w:type="dxa"/>
            <w:hideMark/>
          </w:tcPr>
          <w:p w14:paraId="5DEC1AFE" w14:textId="77777777" w:rsidR="00B74E2A" w:rsidRPr="0008333F" w:rsidRDefault="00B74E2A" w:rsidP="000833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Svrha provedbe mjere</w:t>
            </w:r>
          </w:p>
        </w:tc>
        <w:tc>
          <w:tcPr>
            <w:tcW w:w="2191" w:type="dxa"/>
            <w:hideMark/>
          </w:tcPr>
          <w:p w14:paraId="45D4700B" w14:textId="77777777" w:rsidR="00B74E2A" w:rsidRPr="0008333F" w:rsidRDefault="00B74E2A" w:rsidP="000833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Procijenjeni trošak </w:t>
            </w:r>
            <w:r w:rsidRPr="00083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 xml:space="preserve">provedbe mjere </w:t>
            </w:r>
            <w:r w:rsidRPr="00083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(u HRK)</w:t>
            </w:r>
          </w:p>
        </w:tc>
      </w:tr>
      <w:tr w:rsidR="00B74E2A" w:rsidRPr="0008333F" w14:paraId="21793C99" w14:textId="77777777" w:rsidTr="005C5F2E">
        <w:trPr>
          <w:trHeight w:val="1463"/>
        </w:trPr>
        <w:tc>
          <w:tcPr>
            <w:tcW w:w="2221" w:type="dxa"/>
          </w:tcPr>
          <w:p w14:paraId="7321521D" w14:textId="77777777" w:rsidR="00B7277E" w:rsidRPr="00B7277E" w:rsidRDefault="00B7277E" w:rsidP="00B72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2010 Socijalni program</w:t>
            </w:r>
          </w:p>
          <w:p w14:paraId="6058061D" w14:textId="77777777" w:rsidR="00B7277E" w:rsidRPr="00B7277E" w:rsidRDefault="00B7277E" w:rsidP="00B72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2011 Demografska obnova i unapređenje stanovanja</w:t>
            </w:r>
          </w:p>
          <w:p w14:paraId="2BEF6FD0" w14:textId="77777777" w:rsidR="00B7277E" w:rsidRPr="00B7277E" w:rsidRDefault="00B7277E" w:rsidP="00B72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2018 Pomoći ustanovama</w:t>
            </w:r>
          </w:p>
          <w:p w14:paraId="515F4F8F" w14:textId="1BA139E9" w:rsidR="00B74E2A" w:rsidRPr="0008333F" w:rsidRDefault="00B7277E" w:rsidP="00B72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2020 Redovna djelatnost</w:t>
            </w:r>
          </w:p>
        </w:tc>
        <w:tc>
          <w:tcPr>
            <w:tcW w:w="2222" w:type="dxa"/>
          </w:tcPr>
          <w:p w14:paraId="507C061B" w14:textId="587E5760" w:rsidR="00B74E2A" w:rsidRPr="0008333F" w:rsidRDefault="00B7277E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zajednici</w:t>
            </w:r>
          </w:p>
        </w:tc>
        <w:tc>
          <w:tcPr>
            <w:tcW w:w="2206" w:type="dxa"/>
          </w:tcPr>
          <w:p w14:paraId="41030C88" w14:textId="0592DF5E" w:rsidR="00B74E2A" w:rsidRPr="0008333F" w:rsidRDefault="00B7277E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Demografska revitalizacija i bolji položaj obitelji, te poticanje razvoja i jačanja društvene svijesti o potrebi potpore i skrbi za sve osobe u socijalnoj potrebi</w:t>
            </w:r>
          </w:p>
        </w:tc>
        <w:tc>
          <w:tcPr>
            <w:tcW w:w="2191" w:type="dxa"/>
          </w:tcPr>
          <w:p w14:paraId="2D048544" w14:textId="3AEEAAB3" w:rsidR="00B74E2A" w:rsidRPr="0008333F" w:rsidRDefault="00B7277E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B74E2A" w:rsidRPr="0008333F" w14:paraId="306FD87B" w14:textId="77777777" w:rsidTr="005C5F2E">
        <w:trPr>
          <w:trHeight w:val="1463"/>
        </w:trPr>
        <w:tc>
          <w:tcPr>
            <w:tcW w:w="2221" w:type="dxa"/>
          </w:tcPr>
          <w:p w14:paraId="43168A94" w14:textId="2F89B255" w:rsidR="00B74E2A" w:rsidRPr="0008333F" w:rsidRDefault="00B74E2A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E56D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8258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Socijalni program </w:t>
            </w:r>
          </w:p>
        </w:tc>
        <w:tc>
          <w:tcPr>
            <w:tcW w:w="2222" w:type="dxa"/>
          </w:tcPr>
          <w:p w14:paraId="52CF372A" w14:textId="3B91AC8A" w:rsidR="00B74E2A" w:rsidRPr="0008333F" w:rsidRDefault="00B74E2A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Poboljšanje lokalnog obrazovanja</w:t>
            </w:r>
          </w:p>
        </w:tc>
        <w:tc>
          <w:tcPr>
            <w:tcW w:w="2206" w:type="dxa"/>
          </w:tcPr>
          <w:p w14:paraId="72843992" w14:textId="033C8E35" w:rsidR="00B74E2A" w:rsidRPr="0008333F" w:rsidRDefault="00B74E2A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i nagrađivanje darovitih učenika, te povećanje dostupnosti visokog obrazovanja</w:t>
            </w:r>
          </w:p>
        </w:tc>
        <w:tc>
          <w:tcPr>
            <w:tcW w:w="2191" w:type="dxa"/>
          </w:tcPr>
          <w:p w14:paraId="55A184C8" w14:textId="3BE628C9" w:rsidR="00B74E2A" w:rsidRPr="0008333F" w:rsidRDefault="00B7277E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B74E2A" w:rsidRPr="0008333F" w14:paraId="53CCB620" w14:textId="77777777" w:rsidTr="005C5F2E">
        <w:trPr>
          <w:trHeight w:val="1463"/>
        </w:trPr>
        <w:tc>
          <w:tcPr>
            <w:tcW w:w="2221" w:type="dxa"/>
          </w:tcPr>
          <w:p w14:paraId="4DD0A8C5" w14:textId="7F2138E2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2005 Udruge</w:t>
            </w:r>
          </w:p>
        </w:tc>
        <w:tc>
          <w:tcPr>
            <w:tcW w:w="2222" w:type="dxa"/>
          </w:tcPr>
          <w:p w14:paraId="58E76F59" w14:textId="4FB3A565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rada udruga</w:t>
            </w:r>
          </w:p>
        </w:tc>
        <w:tc>
          <w:tcPr>
            <w:tcW w:w="2206" w:type="dxa"/>
          </w:tcPr>
          <w:p w14:paraId="41A784BF" w14:textId="3341C4A9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razvoja civilnog društva</w:t>
            </w:r>
          </w:p>
        </w:tc>
        <w:tc>
          <w:tcPr>
            <w:tcW w:w="2191" w:type="dxa"/>
          </w:tcPr>
          <w:p w14:paraId="529C5DF1" w14:textId="58553827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</w:t>
            </w:r>
            <w:r w:rsid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</w:t>
            </w: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B74E2A" w:rsidRPr="0008333F" w14:paraId="3871B38D" w14:textId="77777777" w:rsidTr="005C5F2E">
        <w:trPr>
          <w:trHeight w:val="1463"/>
        </w:trPr>
        <w:tc>
          <w:tcPr>
            <w:tcW w:w="2221" w:type="dxa"/>
          </w:tcPr>
          <w:p w14:paraId="25B5E718" w14:textId="43EB5C1D" w:rsidR="0080481B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1001 Redovna djelatnost</w:t>
            </w:r>
          </w:p>
          <w:p w14:paraId="6F73BFB7" w14:textId="4E6F3924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2001 Redovna djelatnost</w:t>
            </w:r>
          </w:p>
        </w:tc>
        <w:tc>
          <w:tcPr>
            <w:tcW w:w="2222" w:type="dxa"/>
          </w:tcPr>
          <w:p w14:paraId="468EC45E" w14:textId="0D5FAA0D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Jačanje izvršne i zakonodavne vlasti</w:t>
            </w:r>
          </w:p>
        </w:tc>
        <w:tc>
          <w:tcPr>
            <w:tcW w:w="2206" w:type="dxa"/>
          </w:tcPr>
          <w:p w14:paraId="6E1031C6" w14:textId="048D3911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Povećanje kvalitete javnih usluga i osiguranje mogućnosti obavljanja poslova</w:t>
            </w:r>
          </w:p>
        </w:tc>
        <w:tc>
          <w:tcPr>
            <w:tcW w:w="2191" w:type="dxa"/>
          </w:tcPr>
          <w:p w14:paraId="7E525AC8" w14:textId="4DA7C7F1" w:rsidR="00B74E2A" w:rsidRPr="0008333F" w:rsidRDefault="00B7277E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B727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B74E2A" w:rsidRPr="0008333F" w14:paraId="471CAEF9" w14:textId="77777777" w:rsidTr="005C5F2E">
        <w:trPr>
          <w:trHeight w:val="1463"/>
        </w:trPr>
        <w:tc>
          <w:tcPr>
            <w:tcW w:w="2221" w:type="dxa"/>
          </w:tcPr>
          <w:p w14:paraId="7D01FCAA" w14:textId="741B8704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2002 Održavanje komunalne infrastrukture</w:t>
            </w:r>
          </w:p>
        </w:tc>
        <w:tc>
          <w:tcPr>
            <w:tcW w:w="2222" w:type="dxa"/>
          </w:tcPr>
          <w:p w14:paraId="5046FACC" w14:textId="0D5CA508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komunalne infrastrukture</w:t>
            </w:r>
          </w:p>
        </w:tc>
        <w:tc>
          <w:tcPr>
            <w:tcW w:w="2206" w:type="dxa"/>
          </w:tcPr>
          <w:p w14:paraId="4E103375" w14:textId="5FCF599D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 i kvalitetno obavljanje komunalnih djelatnosti na načelima održivog razvoja, te održavanje komunalnih objekata i uređaja u stanju funkcionalne sposobnosti</w:t>
            </w:r>
          </w:p>
        </w:tc>
        <w:tc>
          <w:tcPr>
            <w:tcW w:w="2191" w:type="dxa"/>
          </w:tcPr>
          <w:p w14:paraId="5E92F70E" w14:textId="43D07619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6.642.120,00</w:t>
            </w:r>
          </w:p>
        </w:tc>
      </w:tr>
      <w:tr w:rsidR="00B74E2A" w:rsidRPr="0008333F" w14:paraId="1C50AE1C" w14:textId="77777777" w:rsidTr="005C5F2E">
        <w:trPr>
          <w:trHeight w:val="1463"/>
        </w:trPr>
        <w:tc>
          <w:tcPr>
            <w:tcW w:w="2221" w:type="dxa"/>
          </w:tcPr>
          <w:p w14:paraId="706483DB" w14:textId="77777777" w:rsidR="0080481B" w:rsidRPr="0008333F" w:rsidRDefault="00B74E2A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</w:t>
            </w:r>
          </w:p>
          <w:p w14:paraId="32716CF6" w14:textId="5B2361DE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2016 Izgradnja komunalne infrastrukture</w:t>
            </w:r>
          </w:p>
        </w:tc>
        <w:tc>
          <w:tcPr>
            <w:tcW w:w="2222" w:type="dxa"/>
          </w:tcPr>
          <w:p w14:paraId="446DDF6D" w14:textId="0169C8D6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komunalne infrastrukture</w:t>
            </w:r>
          </w:p>
        </w:tc>
        <w:tc>
          <w:tcPr>
            <w:tcW w:w="2206" w:type="dxa"/>
          </w:tcPr>
          <w:p w14:paraId="46212C11" w14:textId="00A82EAC" w:rsidR="00B74E2A" w:rsidRPr="0008333F" w:rsidRDefault="0080481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komunalne infrastrukture sa svrhom uređenja neuređenih dijelova općine</w:t>
            </w:r>
          </w:p>
        </w:tc>
        <w:tc>
          <w:tcPr>
            <w:tcW w:w="2191" w:type="dxa"/>
          </w:tcPr>
          <w:p w14:paraId="01A46F5B" w14:textId="2D8DDC2E" w:rsidR="00B74E2A" w:rsidRPr="0008333F" w:rsidRDefault="000D4E7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B74E2A" w:rsidRPr="0008333F" w14:paraId="18245850" w14:textId="77777777" w:rsidTr="005C5F2E">
        <w:trPr>
          <w:trHeight w:val="1463"/>
        </w:trPr>
        <w:tc>
          <w:tcPr>
            <w:tcW w:w="2221" w:type="dxa"/>
          </w:tcPr>
          <w:p w14:paraId="1F660923" w14:textId="77777777" w:rsidR="00E56DDC" w:rsidRPr="00E56DDC" w:rsidRDefault="00E56DDC" w:rsidP="00E5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6D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2015 Razvoj i sigurnost prometa</w:t>
            </w:r>
          </w:p>
          <w:p w14:paraId="5E34168D" w14:textId="28793FCF" w:rsidR="00B74E2A" w:rsidRPr="0008333F" w:rsidRDefault="00E56DDC" w:rsidP="00E5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6D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2016 Izgradnja komunalne infrastrukture</w:t>
            </w:r>
          </w:p>
        </w:tc>
        <w:tc>
          <w:tcPr>
            <w:tcW w:w="2222" w:type="dxa"/>
          </w:tcPr>
          <w:p w14:paraId="0F521547" w14:textId="13F0ED44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Modernizacija prometne infrastrukture</w:t>
            </w:r>
          </w:p>
        </w:tc>
        <w:tc>
          <w:tcPr>
            <w:tcW w:w="2206" w:type="dxa"/>
          </w:tcPr>
          <w:p w14:paraId="5B06EBC1" w14:textId="6693EC97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Povećanje sigurnosti svih sudionika u prometu</w:t>
            </w:r>
          </w:p>
        </w:tc>
        <w:tc>
          <w:tcPr>
            <w:tcW w:w="2191" w:type="dxa"/>
          </w:tcPr>
          <w:p w14:paraId="338F3656" w14:textId="58771531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201.000,00</w:t>
            </w:r>
          </w:p>
        </w:tc>
      </w:tr>
      <w:tr w:rsidR="00B74E2A" w:rsidRPr="0008333F" w14:paraId="306607E9" w14:textId="77777777" w:rsidTr="005C5F2E">
        <w:trPr>
          <w:trHeight w:val="1463"/>
        </w:trPr>
        <w:tc>
          <w:tcPr>
            <w:tcW w:w="2221" w:type="dxa"/>
          </w:tcPr>
          <w:p w14:paraId="455CAB16" w14:textId="18E8FE8C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2006 Razvoj poljoprivrede i gospodarstva</w:t>
            </w:r>
          </w:p>
        </w:tc>
        <w:tc>
          <w:tcPr>
            <w:tcW w:w="2222" w:type="dxa"/>
          </w:tcPr>
          <w:p w14:paraId="0F1C4369" w14:textId="51011C76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Stvaranje poduzetničke inicijative i poticanje ekološke proizvodnje</w:t>
            </w:r>
          </w:p>
        </w:tc>
        <w:tc>
          <w:tcPr>
            <w:tcW w:w="2206" w:type="dxa"/>
          </w:tcPr>
          <w:p w14:paraId="4A52D382" w14:textId="46A7FA05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poduzetničke aktivnosti i ekonomskog rasta</w:t>
            </w:r>
          </w:p>
        </w:tc>
        <w:tc>
          <w:tcPr>
            <w:tcW w:w="2191" w:type="dxa"/>
          </w:tcPr>
          <w:p w14:paraId="6688FD30" w14:textId="29108D40" w:rsidR="00B74E2A" w:rsidRPr="0008333F" w:rsidRDefault="000D4E7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B74E2A" w:rsidRPr="0008333F" w14:paraId="330DB84C" w14:textId="77777777" w:rsidTr="005C5F2E">
        <w:trPr>
          <w:trHeight w:val="1463"/>
        </w:trPr>
        <w:tc>
          <w:tcPr>
            <w:tcW w:w="2221" w:type="dxa"/>
          </w:tcPr>
          <w:p w14:paraId="554A3795" w14:textId="4F7C170E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2003 Zaštita okoliša</w:t>
            </w:r>
          </w:p>
        </w:tc>
        <w:tc>
          <w:tcPr>
            <w:tcW w:w="2222" w:type="dxa"/>
          </w:tcPr>
          <w:p w14:paraId="1B4322FA" w14:textId="6009E9C7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Sprječavanje nepovoljnih utjecaja na okoliš</w:t>
            </w:r>
          </w:p>
        </w:tc>
        <w:tc>
          <w:tcPr>
            <w:tcW w:w="2206" w:type="dxa"/>
          </w:tcPr>
          <w:p w14:paraId="79A18E1C" w14:textId="6CFF795A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Obnoviti i poticati razvoj sela na ekološki prihvatljivijim oblicima</w:t>
            </w:r>
          </w:p>
        </w:tc>
        <w:tc>
          <w:tcPr>
            <w:tcW w:w="2191" w:type="dxa"/>
          </w:tcPr>
          <w:p w14:paraId="45D5B857" w14:textId="6BDC36A7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</w:tr>
      <w:tr w:rsidR="00B74E2A" w:rsidRPr="0008333F" w14:paraId="2F6F3B79" w14:textId="77777777" w:rsidTr="005C5F2E">
        <w:trPr>
          <w:trHeight w:val="1463"/>
        </w:trPr>
        <w:tc>
          <w:tcPr>
            <w:tcW w:w="2221" w:type="dxa"/>
          </w:tcPr>
          <w:p w14:paraId="30641B85" w14:textId="0B192F00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2004 Organiziranje i provođenje zaštite i spašavanja</w:t>
            </w:r>
          </w:p>
        </w:tc>
        <w:tc>
          <w:tcPr>
            <w:tcW w:w="2222" w:type="dxa"/>
          </w:tcPr>
          <w:p w14:paraId="0B8083FA" w14:textId="20E60C96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Poboljšanje javnih usluga kroz provođenja aktivnosti zaštite i spašavanja</w:t>
            </w:r>
          </w:p>
        </w:tc>
        <w:tc>
          <w:tcPr>
            <w:tcW w:w="2206" w:type="dxa"/>
          </w:tcPr>
          <w:p w14:paraId="0117AE0E" w14:textId="77777777" w:rsidR="00061655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Unaprjeđenje sustava zaštite i spašavanja u svrhu očuvanja ljudskog života, zdravlja i</w:t>
            </w:r>
          </w:p>
          <w:p w14:paraId="5C53CC4F" w14:textId="047D00D8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imovine</w:t>
            </w:r>
          </w:p>
        </w:tc>
        <w:tc>
          <w:tcPr>
            <w:tcW w:w="2191" w:type="dxa"/>
          </w:tcPr>
          <w:p w14:paraId="15D1DF46" w14:textId="0E0B73EF" w:rsidR="00B74E2A" w:rsidRPr="0008333F" w:rsidRDefault="000D4E7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B74E2A" w:rsidRPr="0008333F" w14:paraId="3178A835" w14:textId="77777777" w:rsidTr="005C5F2E">
        <w:trPr>
          <w:trHeight w:val="1463"/>
        </w:trPr>
        <w:tc>
          <w:tcPr>
            <w:tcW w:w="2221" w:type="dxa"/>
          </w:tcPr>
          <w:p w14:paraId="59496FE4" w14:textId="4C5DDFF9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2007 Razvoj sporta i rekreacije</w:t>
            </w:r>
          </w:p>
        </w:tc>
        <w:tc>
          <w:tcPr>
            <w:tcW w:w="2222" w:type="dxa"/>
          </w:tcPr>
          <w:p w14:paraId="71565CFC" w14:textId="000D4019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razvoja sporta</w:t>
            </w:r>
          </w:p>
        </w:tc>
        <w:tc>
          <w:tcPr>
            <w:tcW w:w="2206" w:type="dxa"/>
          </w:tcPr>
          <w:p w14:paraId="193A239D" w14:textId="7B7D5CFD" w:rsidR="00B74E2A" w:rsidRPr="0008333F" w:rsidRDefault="00061655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Poticanja lokalnog sporta i sportskih natjecanja te sufinanciranje sportskih programa</w:t>
            </w:r>
          </w:p>
        </w:tc>
        <w:tc>
          <w:tcPr>
            <w:tcW w:w="2191" w:type="dxa"/>
          </w:tcPr>
          <w:p w14:paraId="6674FF72" w14:textId="40484067" w:rsidR="00B74E2A" w:rsidRPr="0008333F" w:rsidRDefault="000D4E7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B74E2A" w:rsidRPr="0008333F" w14:paraId="58287E8C" w14:textId="77777777" w:rsidTr="005C5F2E">
        <w:trPr>
          <w:trHeight w:val="1463"/>
        </w:trPr>
        <w:tc>
          <w:tcPr>
            <w:tcW w:w="2221" w:type="dxa"/>
          </w:tcPr>
          <w:p w14:paraId="7CD9D364" w14:textId="095323F9" w:rsidR="00B74E2A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2008 Promicanje kulture</w:t>
            </w:r>
          </w:p>
        </w:tc>
        <w:tc>
          <w:tcPr>
            <w:tcW w:w="2222" w:type="dxa"/>
          </w:tcPr>
          <w:p w14:paraId="4B8F90DF" w14:textId="09056252" w:rsidR="00B74E2A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kulturne baštine i poticanje kulturnog stvaralaštva</w:t>
            </w:r>
          </w:p>
        </w:tc>
        <w:tc>
          <w:tcPr>
            <w:tcW w:w="2206" w:type="dxa"/>
          </w:tcPr>
          <w:p w14:paraId="5DB5AA6E" w14:textId="2C0BF7BB" w:rsidR="00B74E2A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Jačanje kapaciteta udruga u kulturi kroz poticanje raznovrsnosti i kvalitete kulturne ponude i programa</w:t>
            </w:r>
          </w:p>
        </w:tc>
        <w:tc>
          <w:tcPr>
            <w:tcW w:w="2191" w:type="dxa"/>
          </w:tcPr>
          <w:p w14:paraId="1D581BA0" w14:textId="32A198B6" w:rsidR="00B74E2A" w:rsidRPr="0008333F" w:rsidRDefault="000D4E7B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577B51" w:rsidRPr="0008333F" w14:paraId="09435E92" w14:textId="77777777" w:rsidTr="005C5F2E">
        <w:trPr>
          <w:trHeight w:val="1463"/>
        </w:trPr>
        <w:tc>
          <w:tcPr>
            <w:tcW w:w="2221" w:type="dxa"/>
          </w:tcPr>
          <w:p w14:paraId="7063E883" w14:textId="5928090F" w:rsidR="00577B51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2012 Financiranje vjerskih zajednica</w:t>
            </w:r>
          </w:p>
        </w:tc>
        <w:tc>
          <w:tcPr>
            <w:tcW w:w="2222" w:type="dxa"/>
          </w:tcPr>
          <w:p w14:paraId="43DBCC45" w14:textId="76458CD4" w:rsidR="00577B51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Javne potrebe u religiji</w:t>
            </w:r>
          </w:p>
        </w:tc>
        <w:tc>
          <w:tcPr>
            <w:tcW w:w="2206" w:type="dxa"/>
          </w:tcPr>
          <w:p w14:paraId="62385572" w14:textId="3F821F1E" w:rsidR="00577B51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Poboljšanje djelovanja vjerskih zajednica</w:t>
            </w:r>
          </w:p>
        </w:tc>
        <w:tc>
          <w:tcPr>
            <w:tcW w:w="2191" w:type="dxa"/>
          </w:tcPr>
          <w:p w14:paraId="2632E336" w14:textId="4422C45E" w:rsidR="00577B51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120.000,00</w:t>
            </w:r>
          </w:p>
        </w:tc>
      </w:tr>
      <w:tr w:rsidR="00577B51" w:rsidRPr="0008333F" w14:paraId="19941F35" w14:textId="77777777" w:rsidTr="005C5F2E">
        <w:trPr>
          <w:trHeight w:val="1463"/>
        </w:trPr>
        <w:tc>
          <w:tcPr>
            <w:tcW w:w="2221" w:type="dxa"/>
          </w:tcPr>
          <w:p w14:paraId="3F8B7F90" w14:textId="6438D083" w:rsidR="00577B51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2013 Zaštita i promicanje prava i interesa osoba s invaliditetom</w:t>
            </w:r>
          </w:p>
        </w:tc>
        <w:tc>
          <w:tcPr>
            <w:tcW w:w="2222" w:type="dxa"/>
          </w:tcPr>
          <w:p w14:paraId="65A9877C" w14:textId="2D4128F2" w:rsidR="00577B51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osobama s invaliditetom</w:t>
            </w:r>
          </w:p>
        </w:tc>
        <w:tc>
          <w:tcPr>
            <w:tcW w:w="2206" w:type="dxa"/>
          </w:tcPr>
          <w:p w14:paraId="33BF8786" w14:textId="633102C5" w:rsidR="00577B51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Smanjenje socijalne isključenosti osoba s invaliditetom</w:t>
            </w:r>
          </w:p>
        </w:tc>
        <w:tc>
          <w:tcPr>
            <w:tcW w:w="2191" w:type="dxa"/>
          </w:tcPr>
          <w:p w14:paraId="55BEF399" w14:textId="63910283" w:rsidR="00577B51" w:rsidRPr="0008333F" w:rsidRDefault="00577B51" w:rsidP="00083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0D4E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0833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8.000,00</w:t>
            </w:r>
          </w:p>
        </w:tc>
      </w:tr>
    </w:tbl>
    <w:p w14:paraId="622F9A9B" w14:textId="77777777" w:rsidR="00BF7A2F" w:rsidRPr="0008333F" w:rsidRDefault="00BF7A2F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29" w:name="_Toc87963994"/>
    </w:p>
    <w:p w14:paraId="17E5CABC" w14:textId="32A4C872" w:rsidR="00FC3761" w:rsidRPr="00AA6695" w:rsidRDefault="00FC3761" w:rsidP="00AA6695">
      <w:pPr>
        <w:pStyle w:val="Naslov1"/>
      </w:pPr>
      <w:bookmarkStart w:id="130" w:name="_Toc88656931"/>
      <w:bookmarkStart w:id="131" w:name="_Toc88671237"/>
      <w:bookmarkStart w:id="132" w:name="_Toc88674640"/>
      <w:bookmarkStart w:id="133" w:name="_Toc88674953"/>
      <w:bookmarkStart w:id="134" w:name="_Toc88676385"/>
      <w:bookmarkStart w:id="135" w:name="_Toc88731971"/>
      <w:bookmarkStart w:id="136" w:name="_Toc89976115"/>
      <w:r w:rsidRPr="00AA6695">
        <w:t>9. Okvir za praćenje i izvještavanje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AA6695">
        <w:t xml:space="preserve"> </w:t>
      </w:r>
    </w:p>
    <w:p w14:paraId="659F48F7" w14:textId="68DD5AC2" w:rsidR="00FC3761" w:rsidRPr="0008333F" w:rsidRDefault="00FC3761" w:rsidP="002C01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i izvještavanje o provedbi akta strateškog planiranja od značaja za jedinice lokalne samouprave sastavni je dio procesa strateškog planiranja. Praćenje provedbe akata strateškog planiranja obuhvaća proces prikupljanja, analize i usporedbe pokazatelja (definirani kod Općine Stari Jankovci) kojima se sustavno prati uspješnost provedbe mjera akta strateškog planiranja. Izvještavanje o provedbi akta strateškog planiranja proces je pružanja pravovremenih i relevantnih informacija ključnim nositeljima strateškog planiranja na razini JLS te široj javnosti o statusu provedbe strateškog akta.</w:t>
      </w:r>
    </w:p>
    <w:p w14:paraId="7E9014D6" w14:textId="75B6E515" w:rsidR="00FC3761" w:rsidRPr="00AA6695" w:rsidRDefault="00FC3761" w:rsidP="00AA6695">
      <w:pPr>
        <w:pStyle w:val="Naslov1"/>
      </w:pPr>
      <w:bookmarkStart w:id="137" w:name="_Toc87963995"/>
      <w:bookmarkStart w:id="138" w:name="_Toc88656932"/>
      <w:bookmarkStart w:id="139" w:name="_Toc88671238"/>
      <w:bookmarkStart w:id="140" w:name="_Toc88674641"/>
      <w:bookmarkStart w:id="141" w:name="_Toc88674954"/>
      <w:bookmarkStart w:id="142" w:name="_Toc88676386"/>
      <w:bookmarkStart w:id="143" w:name="_Toc88731972"/>
      <w:bookmarkStart w:id="144" w:name="_Toc89976116"/>
      <w:r w:rsidRPr="00AA6695">
        <w:t>9.1. Praćenje i izvještavanje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28495EB4" w14:textId="77777777" w:rsidR="00610089" w:rsidRDefault="00FC3761" w:rsidP="006100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provedbu ovoga Provedbenog programa te za praćenje i izvještavanje o provedbi nadležna je Općina Stari Jankovci na čelu s načelnikom kao odgovornom osobom. Općina Stari Jankovci koordinira proces koji za cilj ima provedbu mjera usmjerenih dostizanju strateških ciljeva te ispunjenju vizije. Načelnik će u suradnji s lokalnim koordinatorom i jedinstvenim upravnim odjelom pratiti provedbu Programa te izvještavati prema nadležnim tijelima.                                 Načelnik je odgovoran za redovno izvještavanje o provedbi Provedbenog programa i uspješnosti zadanih ciljeva. Na godišnjoj osnovi, krajem svake kalendarske godine, a najkasnije do 30. prosinca revidirat će se Provedbeni program Općine Stari Jankovci. Sva izvješća o aktivnostima praćenja i izvještavanja Provedbenog programa koje Općina Stari provodi, bit</w:t>
      </w:r>
      <w:r w:rsidR="000262A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objavljena na službenim internetskim stranicama Općine Stari Jankovci </w:t>
      </w:r>
    </w:p>
    <w:p w14:paraId="787C47EE" w14:textId="5CA45B24" w:rsidR="00FC3761" w:rsidRPr="0008333F" w:rsidRDefault="00FC3761" w:rsidP="006100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hyperlink r:id="rId15" w:history="1">
        <w:r w:rsidRPr="0008333F">
          <w:rPr>
            <w:rStyle w:val="Hiperveza"/>
            <w:rFonts w:ascii="Times New Roman" w:hAnsi="Times New Roman" w:cs="Times New Roman"/>
            <w:sz w:val="24"/>
            <w:szCs w:val="24"/>
          </w:rPr>
          <w:t>https://www.o-jankovci.hr/</w:t>
        </w:r>
      </w:hyperlink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9096D29" w14:textId="69AD8E4A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Ciljevi praćenja i izvještavanja su sljedeći:</w:t>
      </w:r>
    </w:p>
    <w:p w14:paraId="07065868" w14:textId="77777777" w:rsidR="00FC3761" w:rsidRPr="0008333F" w:rsidRDefault="00FC3761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- sustavno praćenje uspješnosti provedbe mjera akta strateškog planiranja</w:t>
      </w:r>
    </w:p>
    <w:p w14:paraId="197A4348" w14:textId="77777777" w:rsidR="00FC3761" w:rsidRPr="0008333F" w:rsidRDefault="00FC3761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- učinkovito upravljanje provedbom akta strateškog planiranja i kontinuirano unapređivanje</w:t>
      </w:r>
    </w:p>
    <w:p w14:paraId="0273EF29" w14:textId="77777777" w:rsidR="00FC3761" w:rsidRPr="0008333F" w:rsidRDefault="00FC3761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politike korištenjem rezultata praćenja i izvješćivanja</w:t>
      </w:r>
    </w:p>
    <w:p w14:paraId="34AAAEBE" w14:textId="77777777" w:rsidR="00FC3761" w:rsidRPr="0008333F" w:rsidRDefault="00FC3761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- pružanje pravovremenih i relevantnih osnova donositeljima odluka prilikom određivanja</w:t>
      </w:r>
    </w:p>
    <w:p w14:paraId="12FE875F" w14:textId="77777777" w:rsidR="00FC3761" w:rsidRPr="0008333F" w:rsidRDefault="00FC3761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prioriteta razvojne politike, donošenja odluka na razini strateškog planiranja i revizije akta</w:t>
      </w:r>
    </w:p>
    <w:p w14:paraId="499BF18C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strateškog planiranja kroz analizu učinka, ishoda i rezultata provedenih mjera</w:t>
      </w:r>
    </w:p>
    <w:p w14:paraId="7E8E5DE0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- utvrđivanje nenamjernih pozitivnih i negativnih posljedica provedbe akta strateškog</w:t>
      </w:r>
    </w:p>
    <w:p w14:paraId="36B4484C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planiranja</w:t>
      </w:r>
    </w:p>
    <w:p w14:paraId="3D465112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- povezivanje politike, programa, prioriteta, mjera i razvojnih projekata</w:t>
      </w:r>
    </w:p>
    <w:p w14:paraId="4DA0E1A0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- osiguranje transparentnosti i odgovornosti za korištenje javnih sredstava i izvještavanje</w:t>
      </w:r>
    </w:p>
    <w:p w14:paraId="2FFC98E8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javnosti o učincima potrošnje javnih sredstava.</w:t>
      </w:r>
    </w:p>
    <w:p w14:paraId="0882D7B3" w14:textId="77777777" w:rsidR="00FC3761" w:rsidRPr="0008333F" w:rsidRDefault="00FC3761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Rokovi i postupci praćenja i izvještavanja o provedbi Provedbenog programa JLS-a propisani su Pravilnikom o rokovima i postupcima praćenja i izvještavanja o provedbi akata strateškog planiranja od nacionalnog značaja i od značaja za jedinice lokalne i područne (regionalne) </w:t>
      </w: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samouprave (NN 6/2019). Izvješće se podnosi nadležnim tijelima dva puta godišnje –                            do 31. srpnja za tekuću godinu i do 31. siječnja za prethodnu godinu. </w:t>
      </w:r>
    </w:p>
    <w:p w14:paraId="1E999238" w14:textId="77777777" w:rsidR="00FC3761" w:rsidRPr="0008333F" w:rsidRDefault="00FC3761" w:rsidP="00BF5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 praćenja i izvještavanja uključuje sljedeće korake u cilju provedbe praćenja                                     i izvještavanja o strateškom planiranju:</w:t>
      </w:r>
    </w:p>
    <w:p w14:paraId="048B3DEC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1. Uspostava institucionalnog okvira za praćenje uspješnosti provedbe</w:t>
      </w:r>
    </w:p>
    <w:p w14:paraId="6CD33676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2. Identifikacija zahtjeva praćenja</w:t>
      </w:r>
    </w:p>
    <w:p w14:paraId="7DDD41C0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3. Uspostava mreže osoba za praćenje</w:t>
      </w:r>
    </w:p>
    <w:p w14:paraId="2C3070BE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4. Izvještavanje o rezultatima; identifikacija mogućih problema</w:t>
      </w:r>
    </w:p>
    <w:p w14:paraId="5961E497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5. Pokretanje preventivnih mjera rješavanja problema</w:t>
      </w:r>
    </w:p>
    <w:p w14:paraId="1B8B5E35" w14:textId="77777777" w:rsidR="00FC3761" w:rsidRPr="0008333F" w:rsidRDefault="00FC3761" w:rsidP="000833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33F">
        <w:rPr>
          <w:rFonts w:ascii="Times New Roman" w:eastAsia="Times New Roman" w:hAnsi="Times New Roman" w:cs="Times New Roman"/>
          <w:sz w:val="24"/>
          <w:szCs w:val="24"/>
          <w:lang w:eastAsia="hr-HR"/>
        </w:rPr>
        <w:t>6. Ispunjavanje službenih zahtjeva izvješćivanja</w:t>
      </w:r>
    </w:p>
    <w:p w14:paraId="42B2D641" w14:textId="61D2464F" w:rsidR="00FC3761" w:rsidRPr="0008333F" w:rsidRDefault="00FC3761" w:rsidP="0008333F">
      <w:pPr>
        <w:rPr>
          <w:rFonts w:ascii="Times New Roman" w:hAnsi="Times New Roman" w:cs="Times New Roman"/>
          <w:sz w:val="24"/>
          <w:szCs w:val="24"/>
        </w:rPr>
      </w:pPr>
    </w:p>
    <w:p w14:paraId="5AE040EE" w14:textId="6827CA71" w:rsidR="00FC3761" w:rsidRPr="0008333F" w:rsidRDefault="00FC3761" w:rsidP="0008333F">
      <w:pPr>
        <w:rPr>
          <w:rFonts w:ascii="Times New Roman" w:hAnsi="Times New Roman" w:cs="Times New Roman"/>
          <w:sz w:val="24"/>
          <w:szCs w:val="24"/>
        </w:rPr>
      </w:pPr>
    </w:p>
    <w:p w14:paraId="598E450A" w14:textId="41FB715E" w:rsidR="00FC3761" w:rsidRPr="0008333F" w:rsidRDefault="00FC3761" w:rsidP="0008333F">
      <w:pPr>
        <w:rPr>
          <w:rFonts w:ascii="Times New Roman" w:hAnsi="Times New Roman" w:cs="Times New Roman"/>
          <w:sz w:val="24"/>
          <w:szCs w:val="24"/>
        </w:rPr>
      </w:pPr>
    </w:p>
    <w:p w14:paraId="6638E9BB" w14:textId="306B88D2" w:rsidR="00FC3761" w:rsidRPr="0008333F" w:rsidRDefault="00FC3761" w:rsidP="0008333F">
      <w:pPr>
        <w:rPr>
          <w:rFonts w:ascii="Times New Roman" w:hAnsi="Times New Roman" w:cs="Times New Roman"/>
          <w:sz w:val="24"/>
          <w:szCs w:val="24"/>
        </w:rPr>
      </w:pPr>
    </w:p>
    <w:p w14:paraId="286CAA9F" w14:textId="6BDA506E" w:rsidR="00FC3761" w:rsidRPr="0008333F" w:rsidRDefault="00FC3761" w:rsidP="0008333F">
      <w:pPr>
        <w:rPr>
          <w:rFonts w:ascii="Times New Roman" w:hAnsi="Times New Roman" w:cs="Times New Roman"/>
          <w:sz w:val="24"/>
          <w:szCs w:val="24"/>
        </w:rPr>
      </w:pPr>
    </w:p>
    <w:p w14:paraId="314C6E6B" w14:textId="5C34CC6C" w:rsidR="00FC3761" w:rsidRPr="0008333F" w:rsidRDefault="00FC3761" w:rsidP="0008333F">
      <w:pPr>
        <w:rPr>
          <w:rFonts w:ascii="Times New Roman" w:hAnsi="Times New Roman" w:cs="Times New Roman"/>
          <w:sz w:val="24"/>
          <w:szCs w:val="24"/>
        </w:rPr>
      </w:pPr>
    </w:p>
    <w:p w14:paraId="709324FF" w14:textId="57FF3BB4" w:rsidR="00FC3761" w:rsidRPr="0008333F" w:rsidRDefault="00FC3761" w:rsidP="0008333F">
      <w:pPr>
        <w:rPr>
          <w:rFonts w:ascii="Times New Roman" w:hAnsi="Times New Roman" w:cs="Times New Roman"/>
          <w:sz w:val="24"/>
          <w:szCs w:val="24"/>
        </w:rPr>
      </w:pPr>
    </w:p>
    <w:p w14:paraId="75A245F9" w14:textId="77777777" w:rsidR="00FC3761" w:rsidRPr="0008333F" w:rsidRDefault="00FC3761" w:rsidP="0008333F">
      <w:pPr>
        <w:rPr>
          <w:rFonts w:ascii="Times New Roman" w:hAnsi="Times New Roman" w:cs="Times New Roman"/>
          <w:sz w:val="24"/>
          <w:szCs w:val="24"/>
        </w:rPr>
      </w:pPr>
    </w:p>
    <w:sectPr w:rsidR="00FC3761" w:rsidRPr="0008333F" w:rsidSect="00B3671F">
      <w:footerReference w:type="default" r:id="rId16"/>
      <w:type w:val="continuous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431D" w14:textId="77777777" w:rsidR="00954798" w:rsidRDefault="00954798" w:rsidP="0055070A">
      <w:pPr>
        <w:spacing w:after="0" w:line="240" w:lineRule="auto"/>
      </w:pPr>
      <w:r>
        <w:separator/>
      </w:r>
    </w:p>
  </w:endnote>
  <w:endnote w:type="continuationSeparator" w:id="0">
    <w:p w14:paraId="5DEB960E" w14:textId="77777777" w:rsidR="00954798" w:rsidRDefault="00954798" w:rsidP="005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4797" w14:textId="5F987D05" w:rsidR="004467EA" w:rsidRDefault="00484E1E" w:rsidP="00484E1E">
    <w:pPr>
      <w:pStyle w:val="Podnoje"/>
      <w:jc w:val="center"/>
    </w:pPr>
    <w:r>
      <w:t xml:space="preserve">Općina Stari Jankovci </w:t>
    </w:r>
  </w:p>
  <w:p w14:paraId="3ED01ADD" w14:textId="6DC613F8" w:rsidR="001B2AE0" w:rsidRDefault="00694B35">
    <w:pPr>
      <w:pStyle w:val="Podnoje"/>
    </w:pPr>
    <w:r>
      <w:tab/>
      <w:t>studeni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653649"/>
      <w:docPartObj>
        <w:docPartGallery w:val="Page Numbers (Bottom of Page)"/>
        <w:docPartUnique/>
      </w:docPartObj>
    </w:sdtPr>
    <w:sdtEndPr/>
    <w:sdtContent>
      <w:p w14:paraId="5837AD93" w14:textId="18A2AB27" w:rsidR="00B3671F" w:rsidRDefault="00B3671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FB990" w14:textId="77777777" w:rsidR="00DA57C7" w:rsidRDefault="00DA57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B1E8" w14:textId="77777777" w:rsidR="00954798" w:rsidRDefault="00954798" w:rsidP="0055070A">
      <w:pPr>
        <w:spacing w:after="0" w:line="240" w:lineRule="auto"/>
      </w:pPr>
      <w:r>
        <w:separator/>
      </w:r>
    </w:p>
  </w:footnote>
  <w:footnote w:type="continuationSeparator" w:id="0">
    <w:p w14:paraId="540DF0E4" w14:textId="77777777" w:rsidR="00954798" w:rsidRDefault="00954798" w:rsidP="0055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600"/>
    <w:multiLevelType w:val="hybridMultilevel"/>
    <w:tmpl w:val="1ED433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78A3"/>
    <w:multiLevelType w:val="hybridMultilevel"/>
    <w:tmpl w:val="D84C8FB2"/>
    <w:lvl w:ilvl="0" w:tplc="189C5EA2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2CC"/>
    <w:multiLevelType w:val="hybridMultilevel"/>
    <w:tmpl w:val="080C0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5C6F"/>
    <w:multiLevelType w:val="hybridMultilevel"/>
    <w:tmpl w:val="62B2A3A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096"/>
    <w:multiLevelType w:val="hybridMultilevel"/>
    <w:tmpl w:val="EC1A562E"/>
    <w:lvl w:ilvl="0" w:tplc="29342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21B"/>
    <w:multiLevelType w:val="hybridMultilevel"/>
    <w:tmpl w:val="2C729BA2"/>
    <w:lvl w:ilvl="0" w:tplc="ECE23D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97E63"/>
    <w:multiLevelType w:val="hybridMultilevel"/>
    <w:tmpl w:val="2B6400C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300B"/>
    <w:multiLevelType w:val="hybridMultilevel"/>
    <w:tmpl w:val="395A8E0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6C21"/>
    <w:multiLevelType w:val="hybridMultilevel"/>
    <w:tmpl w:val="81004E6C"/>
    <w:lvl w:ilvl="0" w:tplc="41CCBC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F3EC8"/>
    <w:multiLevelType w:val="hybridMultilevel"/>
    <w:tmpl w:val="0278EF9C"/>
    <w:lvl w:ilvl="0" w:tplc="EED62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C2278"/>
    <w:multiLevelType w:val="hybridMultilevel"/>
    <w:tmpl w:val="5600AF4A"/>
    <w:lvl w:ilvl="0" w:tplc="2AFA18A8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D33AF"/>
    <w:multiLevelType w:val="hybridMultilevel"/>
    <w:tmpl w:val="851E4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D490C"/>
    <w:multiLevelType w:val="hybridMultilevel"/>
    <w:tmpl w:val="06181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560E7"/>
    <w:multiLevelType w:val="hybridMultilevel"/>
    <w:tmpl w:val="0EFAE42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22F7F"/>
    <w:multiLevelType w:val="hybridMultilevel"/>
    <w:tmpl w:val="C36A6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B7F48"/>
    <w:multiLevelType w:val="hybridMultilevel"/>
    <w:tmpl w:val="B168873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24FDF"/>
    <w:multiLevelType w:val="hybridMultilevel"/>
    <w:tmpl w:val="82F0AF74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A6324"/>
    <w:multiLevelType w:val="hybridMultilevel"/>
    <w:tmpl w:val="F6FCC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369B4"/>
    <w:multiLevelType w:val="hybridMultilevel"/>
    <w:tmpl w:val="E71E167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64A5"/>
    <w:multiLevelType w:val="multilevel"/>
    <w:tmpl w:val="C2224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044531"/>
    <w:multiLevelType w:val="hybridMultilevel"/>
    <w:tmpl w:val="E5B6F60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2"/>
  </w:num>
  <w:num w:numId="5">
    <w:abstractNumId w:val="18"/>
  </w:num>
  <w:num w:numId="6">
    <w:abstractNumId w:val="14"/>
  </w:num>
  <w:num w:numId="7">
    <w:abstractNumId w:val="19"/>
  </w:num>
  <w:num w:numId="8">
    <w:abstractNumId w:val="6"/>
  </w:num>
  <w:num w:numId="9">
    <w:abstractNumId w:val="20"/>
  </w:num>
  <w:num w:numId="10">
    <w:abstractNumId w:val="7"/>
  </w:num>
  <w:num w:numId="11">
    <w:abstractNumId w:val="16"/>
  </w:num>
  <w:num w:numId="12">
    <w:abstractNumId w:val="3"/>
  </w:num>
  <w:num w:numId="13">
    <w:abstractNumId w:val="0"/>
  </w:num>
  <w:num w:numId="14">
    <w:abstractNumId w:val="15"/>
  </w:num>
  <w:num w:numId="15">
    <w:abstractNumId w:val="9"/>
  </w:num>
  <w:num w:numId="16">
    <w:abstractNumId w:val="13"/>
  </w:num>
  <w:num w:numId="17">
    <w:abstractNumId w:val="2"/>
  </w:num>
  <w:num w:numId="18">
    <w:abstractNumId w:val="10"/>
  </w:num>
  <w:num w:numId="19">
    <w:abstractNumId w:val="1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08"/>
    <w:rsid w:val="000022FE"/>
    <w:rsid w:val="00004F2D"/>
    <w:rsid w:val="00005FF3"/>
    <w:rsid w:val="00011ED4"/>
    <w:rsid w:val="000262A9"/>
    <w:rsid w:val="00051CAB"/>
    <w:rsid w:val="00052D85"/>
    <w:rsid w:val="000576B3"/>
    <w:rsid w:val="00061655"/>
    <w:rsid w:val="00063C20"/>
    <w:rsid w:val="00071ED5"/>
    <w:rsid w:val="00082613"/>
    <w:rsid w:val="00082F2F"/>
    <w:rsid w:val="0008333F"/>
    <w:rsid w:val="000840A2"/>
    <w:rsid w:val="00085208"/>
    <w:rsid w:val="00096A19"/>
    <w:rsid w:val="000B0888"/>
    <w:rsid w:val="000B7147"/>
    <w:rsid w:val="000C3B2B"/>
    <w:rsid w:val="000D4E7B"/>
    <w:rsid w:val="000D54BB"/>
    <w:rsid w:val="000F7B95"/>
    <w:rsid w:val="00100284"/>
    <w:rsid w:val="00101E93"/>
    <w:rsid w:val="00102EC4"/>
    <w:rsid w:val="001176F5"/>
    <w:rsid w:val="00123448"/>
    <w:rsid w:val="00124055"/>
    <w:rsid w:val="001278F1"/>
    <w:rsid w:val="00127BFF"/>
    <w:rsid w:val="0013286E"/>
    <w:rsid w:val="00142BED"/>
    <w:rsid w:val="00156FE9"/>
    <w:rsid w:val="00163C2A"/>
    <w:rsid w:val="001816E9"/>
    <w:rsid w:val="001A00D9"/>
    <w:rsid w:val="001A1142"/>
    <w:rsid w:val="001A13C3"/>
    <w:rsid w:val="001B2AE0"/>
    <w:rsid w:val="001B3534"/>
    <w:rsid w:val="001C71DC"/>
    <w:rsid w:val="001D43F4"/>
    <w:rsid w:val="001D60C9"/>
    <w:rsid w:val="001D6668"/>
    <w:rsid w:val="001E5CCC"/>
    <w:rsid w:val="001F577A"/>
    <w:rsid w:val="001F7D80"/>
    <w:rsid w:val="00210996"/>
    <w:rsid w:val="00226A3D"/>
    <w:rsid w:val="00234152"/>
    <w:rsid w:val="002402E5"/>
    <w:rsid w:val="00241564"/>
    <w:rsid w:val="00242A17"/>
    <w:rsid w:val="0024443E"/>
    <w:rsid w:val="0024516F"/>
    <w:rsid w:val="00253FB9"/>
    <w:rsid w:val="002570EB"/>
    <w:rsid w:val="002601BE"/>
    <w:rsid w:val="002841EE"/>
    <w:rsid w:val="0028562A"/>
    <w:rsid w:val="00285AA4"/>
    <w:rsid w:val="002B0929"/>
    <w:rsid w:val="002B143F"/>
    <w:rsid w:val="002C0182"/>
    <w:rsid w:val="002C2381"/>
    <w:rsid w:val="002D4430"/>
    <w:rsid w:val="002D75A9"/>
    <w:rsid w:val="002D7990"/>
    <w:rsid w:val="002F3CE2"/>
    <w:rsid w:val="00304149"/>
    <w:rsid w:val="00307107"/>
    <w:rsid w:val="00310035"/>
    <w:rsid w:val="003145A4"/>
    <w:rsid w:val="00323942"/>
    <w:rsid w:val="003312E3"/>
    <w:rsid w:val="0034011A"/>
    <w:rsid w:val="003451CD"/>
    <w:rsid w:val="00346F4C"/>
    <w:rsid w:val="0035696F"/>
    <w:rsid w:val="00366C49"/>
    <w:rsid w:val="0037640A"/>
    <w:rsid w:val="00387D65"/>
    <w:rsid w:val="00391C9D"/>
    <w:rsid w:val="003A6EE4"/>
    <w:rsid w:val="003B3F5F"/>
    <w:rsid w:val="003B67C5"/>
    <w:rsid w:val="003B7867"/>
    <w:rsid w:val="003C3A44"/>
    <w:rsid w:val="003C673D"/>
    <w:rsid w:val="003D07DA"/>
    <w:rsid w:val="003E30C9"/>
    <w:rsid w:val="003E4AAC"/>
    <w:rsid w:val="003F4FB7"/>
    <w:rsid w:val="00411E54"/>
    <w:rsid w:val="00421B0E"/>
    <w:rsid w:val="00421ED7"/>
    <w:rsid w:val="00423F1C"/>
    <w:rsid w:val="004427AC"/>
    <w:rsid w:val="0044551B"/>
    <w:rsid w:val="004467EA"/>
    <w:rsid w:val="00465BEA"/>
    <w:rsid w:val="00472CB5"/>
    <w:rsid w:val="00484E1E"/>
    <w:rsid w:val="004864EA"/>
    <w:rsid w:val="0048785F"/>
    <w:rsid w:val="0049679B"/>
    <w:rsid w:val="004B2718"/>
    <w:rsid w:val="004C3C7A"/>
    <w:rsid w:val="004C6CBF"/>
    <w:rsid w:val="004D5179"/>
    <w:rsid w:val="004E29A5"/>
    <w:rsid w:val="0051798F"/>
    <w:rsid w:val="00537A23"/>
    <w:rsid w:val="005453A9"/>
    <w:rsid w:val="0055070A"/>
    <w:rsid w:val="00552B0F"/>
    <w:rsid w:val="00557339"/>
    <w:rsid w:val="00564F99"/>
    <w:rsid w:val="005748AC"/>
    <w:rsid w:val="00577120"/>
    <w:rsid w:val="00577B51"/>
    <w:rsid w:val="005857EB"/>
    <w:rsid w:val="005B7EEC"/>
    <w:rsid w:val="005C0C19"/>
    <w:rsid w:val="005C3BC6"/>
    <w:rsid w:val="005C3BD8"/>
    <w:rsid w:val="005D0CA8"/>
    <w:rsid w:val="005E79DE"/>
    <w:rsid w:val="005F6920"/>
    <w:rsid w:val="005F78FB"/>
    <w:rsid w:val="00610089"/>
    <w:rsid w:val="00615B00"/>
    <w:rsid w:val="00620A02"/>
    <w:rsid w:val="00647551"/>
    <w:rsid w:val="006602F0"/>
    <w:rsid w:val="006900F1"/>
    <w:rsid w:val="00694565"/>
    <w:rsid w:val="00694B35"/>
    <w:rsid w:val="006A07D1"/>
    <w:rsid w:val="006B5477"/>
    <w:rsid w:val="006D24AA"/>
    <w:rsid w:val="006D34F4"/>
    <w:rsid w:val="006D3512"/>
    <w:rsid w:val="006D703C"/>
    <w:rsid w:val="006E64C9"/>
    <w:rsid w:val="006E7FBD"/>
    <w:rsid w:val="006F38FE"/>
    <w:rsid w:val="006F3A29"/>
    <w:rsid w:val="006F59C3"/>
    <w:rsid w:val="006F6CA5"/>
    <w:rsid w:val="007038E1"/>
    <w:rsid w:val="00710734"/>
    <w:rsid w:val="0071132B"/>
    <w:rsid w:val="0071133C"/>
    <w:rsid w:val="0072424D"/>
    <w:rsid w:val="007312F1"/>
    <w:rsid w:val="00732C94"/>
    <w:rsid w:val="0073428B"/>
    <w:rsid w:val="00746B15"/>
    <w:rsid w:val="007761A0"/>
    <w:rsid w:val="00782DD7"/>
    <w:rsid w:val="00794E2B"/>
    <w:rsid w:val="00795239"/>
    <w:rsid w:val="007A0277"/>
    <w:rsid w:val="007B2621"/>
    <w:rsid w:val="007C4212"/>
    <w:rsid w:val="007C74FB"/>
    <w:rsid w:val="007D4159"/>
    <w:rsid w:val="007D55C7"/>
    <w:rsid w:val="007F280B"/>
    <w:rsid w:val="007F4ADB"/>
    <w:rsid w:val="007F5C2E"/>
    <w:rsid w:val="00800F41"/>
    <w:rsid w:val="0080481B"/>
    <w:rsid w:val="00806344"/>
    <w:rsid w:val="00817817"/>
    <w:rsid w:val="0082585F"/>
    <w:rsid w:val="008259CC"/>
    <w:rsid w:val="00832322"/>
    <w:rsid w:val="00850A6A"/>
    <w:rsid w:val="00854CC3"/>
    <w:rsid w:val="00865AF8"/>
    <w:rsid w:val="00873FDC"/>
    <w:rsid w:val="008770EF"/>
    <w:rsid w:val="00885231"/>
    <w:rsid w:val="0088575A"/>
    <w:rsid w:val="008963E6"/>
    <w:rsid w:val="008A236C"/>
    <w:rsid w:val="008D3185"/>
    <w:rsid w:val="008D7464"/>
    <w:rsid w:val="008E1947"/>
    <w:rsid w:val="008E3B9B"/>
    <w:rsid w:val="00900D6B"/>
    <w:rsid w:val="00901676"/>
    <w:rsid w:val="00907220"/>
    <w:rsid w:val="0090724E"/>
    <w:rsid w:val="009226A4"/>
    <w:rsid w:val="00930290"/>
    <w:rsid w:val="009363C0"/>
    <w:rsid w:val="00937683"/>
    <w:rsid w:val="00943719"/>
    <w:rsid w:val="00954798"/>
    <w:rsid w:val="0097110C"/>
    <w:rsid w:val="00971D26"/>
    <w:rsid w:val="00973FCC"/>
    <w:rsid w:val="0098162F"/>
    <w:rsid w:val="00995624"/>
    <w:rsid w:val="009A10AD"/>
    <w:rsid w:val="009A4801"/>
    <w:rsid w:val="009A5FAA"/>
    <w:rsid w:val="009A6832"/>
    <w:rsid w:val="009F4D5B"/>
    <w:rsid w:val="00A034EA"/>
    <w:rsid w:val="00A165C7"/>
    <w:rsid w:val="00A23525"/>
    <w:rsid w:val="00A24980"/>
    <w:rsid w:val="00A30A27"/>
    <w:rsid w:val="00A31EEC"/>
    <w:rsid w:val="00A47836"/>
    <w:rsid w:val="00A53B91"/>
    <w:rsid w:val="00A60FA5"/>
    <w:rsid w:val="00A66327"/>
    <w:rsid w:val="00A712CD"/>
    <w:rsid w:val="00A822BB"/>
    <w:rsid w:val="00A96197"/>
    <w:rsid w:val="00AA4639"/>
    <w:rsid w:val="00AA6695"/>
    <w:rsid w:val="00AB1501"/>
    <w:rsid w:val="00AD0F62"/>
    <w:rsid w:val="00AD4D99"/>
    <w:rsid w:val="00AD6331"/>
    <w:rsid w:val="00AE1E5B"/>
    <w:rsid w:val="00AE734A"/>
    <w:rsid w:val="00AF14B6"/>
    <w:rsid w:val="00AF16A8"/>
    <w:rsid w:val="00AF3A20"/>
    <w:rsid w:val="00B0203C"/>
    <w:rsid w:val="00B13436"/>
    <w:rsid w:val="00B22F6C"/>
    <w:rsid w:val="00B31EF7"/>
    <w:rsid w:val="00B363C5"/>
    <w:rsid w:val="00B3671F"/>
    <w:rsid w:val="00B43A15"/>
    <w:rsid w:val="00B7277E"/>
    <w:rsid w:val="00B74E2A"/>
    <w:rsid w:val="00B77F6F"/>
    <w:rsid w:val="00B81B3F"/>
    <w:rsid w:val="00B8361F"/>
    <w:rsid w:val="00B8432C"/>
    <w:rsid w:val="00BD48B3"/>
    <w:rsid w:val="00BE0530"/>
    <w:rsid w:val="00BE68C7"/>
    <w:rsid w:val="00BF5D0B"/>
    <w:rsid w:val="00BF7A2F"/>
    <w:rsid w:val="00C13E8C"/>
    <w:rsid w:val="00C20CFB"/>
    <w:rsid w:val="00C21EAE"/>
    <w:rsid w:val="00C26413"/>
    <w:rsid w:val="00C35698"/>
    <w:rsid w:val="00C36A73"/>
    <w:rsid w:val="00C565F3"/>
    <w:rsid w:val="00C844DF"/>
    <w:rsid w:val="00C8652B"/>
    <w:rsid w:val="00C9223F"/>
    <w:rsid w:val="00C92CCA"/>
    <w:rsid w:val="00C96283"/>
    <w:rsid w:val="00CA0ECE"/>
    <w:rsid w:val="00CA6CA2"/>
    <w:rsid w:val="00CB6EFB"/>
    <w:rsid w:val="00CD3D50"/>
    <w:rsid w:val="00CD52D2"/>
    <w:rsid w:val="00CD7246"/>
    <w:rsid w:val="00CE1782"/>
    <w:rsid w:val="00CE280A"/>
    <w:rsid w:val="00CE47B7"/>
    <w:rsid w:val="00CF0878"/>
    <w:rsid w:val="00CF08A1"/>
    <w:rsid w:val="00CF5638"/>
    <w:rsid w:val="00D07DA7"/>
    <w:rsid w:val="00D20941"/>
    <w:rsid w:val="00D303C4"/>
    <w:rsid w:val="00D31D30"/>
    <w:rsid w:val="00D36DB0"/>
    <w:rsid w:val="00D523D2"/>
    <w:rsid w:val="00D54AD3"/>
    <w:rsid w:val="00D55F16"/>
    <w:rsid w:val="00D6677E"/>
    <w:rsid w:val="00D67BCC"/>
    <w:rsid w:val="00D75A5B"/>
    <w:rsid w:val="00D84084"/>
    <w:rsid w:val="00D93F6D"/>
    <w:rsid w:val="00D951A0"/>
    <w:rsid w:val="00DA00FD"/>
    <w:rsid w:val="00DA303C"/>
    <w:rsid w:val="00DA3BFD"/>
    <w:rsid w:val="00DA57C7"/>
    <w:rsid w:val="00DA6522"/>
    <w:rsid w:val="00DA6FBB"/>
    <w:rsid w:val="00DB305F"/>
    <w:rsid w:val="00DC5C4E"/>
    <w:rsid w:val="00DE396F"/>
    <w:rsid w:val="00DF7FDE"/>
    <w:rsid w:val="00E00CE5"/>
    <w:rsid w:val="00E10088"/>
    <w:rsid w:val="00E10AF4"/>
    <w:rsid w:val="00E15D0A"/>
    <w:rsid w:val="00E20EC3"/>
    <w:rsid w:val="00E425CE"/>
    <w:rsid w:val="00E56DDC"/>
    <w:rsid w:val="00E63EB2"/>
    <w:rsid w:val="00E73F50"/>
    <w:rsid w:val="00E75A98"/>
    <w:rsid w:val="00E779F9"/>
    <w:rsid w:val="00E8721A"/>
    <w:rsid w:val="00E87B80"/>
    <w:rsid w:val="00E87FDF"/>
    <w:rsid w:val="00EC43ED"/>
    <w:rsid w:val="00EC7168"/>
    <w:rsid w:val="00ED03A8"/>
    <w:rsid w:val="00ED1A5F"/>
    <w:rsid w:val="00ED2631"/>
    <w:rsid w:val="00EE7702"/>
    <w:rsid w:val="00EF020E"/>
    <w:rsid w:val="00EF44A0"/>
    <w:rsid w:val="00EF68EE"/>
    <w:rsid w:val="00F111BD"/>
    <w:rsid w:val="00F12D9B"/>
    <w:rsid w:val="00F15CAB"/>
    <w:rsid w:val="00F204E7"/>
    <w:rsid w:val="00F2450F"/>
    <w:rsid w:val="00F36BBD"/>
    <w:rsid w:val="00F42E89"/>
    <w:rsid w:val="00F44CF5"/>
    <w:rsid w:val="00F478D2"/>
    <w:rsid w:val="00F55128"/>
    <w:rsid w:val="00F62809"/>
    <w:rsid w:val="00F70C7A"/>
    <w:rsid w:val="00F80F74"/>
    <w:rsid w:val="00F827AA"/>
    <w:rsid w:val="00F93D5E"/>
    <w:rsid w:val="00F95D9C"/>
    <w:rsid w:val="00FA0540"/>
    <w:rsid w:val="00FA0DBF"/>
    <w:rsid w:val="00FA40C1"/>
    <w:rsid w:val="00FA7492"/>
    <w:rsid w:val="00FA7D03"/>
    <w:rsid w:val="00FC128C"/>
    <w:rsid w:val="00FC25DA"/>
    <w:rsid w:val="00FC3761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15FAA"/>
  <w15:chartTrackingRefBased/>
  <w15:docId w15:val="{45BAE2AF-C500-455B-BDE1-4D2C815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08"/>
  </w:style>
  <w:style w:type="paragraph" w:styleId="Naslov1">
    <w:name w:val="heading 1"/>
    <w:basedOn w:val="Naslov2"/>
    <w:next w:val="Normal"/>
    <w:link w:val="Naslov1Char"/>
    <w:uiPriority w:val="9"/>
    <w:qFormat/>
    <w:rsid w:val="00AA6695"/>
    <w:pPr>
      <w:outlineLvl w:val="0"/>
    </w:pPr>
    <w:rPr>
      <w:rFonts w:cs="Times New Roman"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2450F"/>
    <w:pPr>
      <w:outlineLvl w:val="1"/>
    </w:pPr>
    <w:rPr>
      <w:rFonts w:ascii="Times New Roman" w:hAnsi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937683"/>
  </w:style>
  <w:style w:type="paragraph" w:styleId="Odlomakpopisa">
    <w:name w:val="List Paragraph"/>
    <w:basedOn w:val="Normal"/>
    <w:uiPriority w:val="34"/>
    <w:qFormat/>
    <w:rsid w:val="0093768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A6695"/>
    <w:rPr>
      <w:rFonts w:ascii="Times New Roman" w:hAnsi="Times New Roman" w:cs="Times New Roman"/>
      <w:sz w:val="32"/>
      <w:szCs w:val="28"/>
      <w:lang w:eastAsia="hr-HR"/>
    </w:rPr>
  </w:style>
  <w:style w:type="character" w:customStyle="1" w:styleId="highlight">
    <w:name w:val="highlight"/>
    <w:basedOn w:val="Zadanifontodlomka"/>
    <w:rsid w:val="00BE0530"/>
  </w:style>
  <w:style w:type="character" w:styleId="Hiperveza">
    <w:name w:val="Hyperlink"/>
    <w:basedOn w:val="Zadanifontodlomka"/>
    <w:uiPriority w:val="99"/>
    <w:unhideWhenUsed/>
    <w:rsid w:val="00FC37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376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4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Zadanifontodlomka"/>
    <w:rsid w:val="00C36A73"/>
  </w:style>
  <w:style w:type="paragraph" w:styleId="Bezproreda">
    <w:name w:val="No Spacing"/>
    <w:uiPriority w:val="1"/>
    <w:qFormat/>
    <w:rsid w:val="00ED1A5F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unhideWhenUsed/>
    <w:qFormat/>
    <w:rsid w:val="000F7B95"/>
    <w:pPr>
      <w:widowControl w:val="0"/>
      <w:spacing w:after="0" w:line="240" w:lineRule="auto"/>
      <w:ind w:left="2094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F7B95"/>
    <w:rPr>
      <w:rFonts w:ascii="Calibri" w:eastAsia="Calibri" w:hAnsi="Calibri" w:cs="Times New Roman"/>
      <w:sz w:val="18"/>
      <w:szCs w:val="1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F2450F"/>
    <w:rPr>
      <w:rFonts w:ascii="Times New Roman" w:hAnsi="Times New Roman"/>
      <w:sz w:val="28"/>
      <w:szCs w:val="28"/>
    </w:rPr>
  </w:style>
  <w:style w:type="paragraph" w:styleId="TOCNaslov">
    <w:name w:val="TOC Heading"/>
    <w:basedOn w:val="Naslov1"/>
    <w:next w:val="Normal"/>
    <w:uiPriority w:val="39"/>
    <w:unhideWhenUsed/>
    <w:qFormat/>
    <w:rsid w:val="00A60FA5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7F4ADB"/>
    <w:pPr>
      <w:tabs>
        <w:tab w:val="right" w:leader="dot" w:pos="9062"/>
      </w:tabs>
      <w:spacing w:after="100"/>
    </w:pPr>
    <w:rPr>
      <w:rFonts w:ascii="Times New Roman" w:hAnsi="Times New Roman" w:cs="Times New Roman"/>
      <w:sz w:val="32"/>
      <w:szCs w:val="32"/>
    </w:rPr>
  </w:style>
  <w:style w:type="paragraph" w:styleId="Sadraj2">
    <w:name w:val="toc 2"/>
    <w:basedOn w:val="Normal"/>
    <w:next w:val="Normal"/>
    <w:autoRedefine/>
    <w:uiPriority w:val="39"/>
    <w:unhideWhenUsed/>
    <w:rsid w:val="00A60FA5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unhideWhenUsed/>
    <w:rsid w:val="005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070A"/>
  </w:style>
  <w:style w:type="paragraph" w:styleId="Podnoje">
    <w:name w:val="footer"/>
    <w:basedOn w:val="Normal"/>
    <w:link w:val="PodnojeChar"/>
    <w:uiPriority w:val="99"/>
    <w:unhideWhenUsed/>
    <w:rsid w:val="005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s://www.o-jankovci.hr/" TargetMode="Externa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B8FEEC-41F5-476E-A50E-F133D5BF3765}" type="doc">
      <dgm:prSet loTypeId="urn:microsoft.com/office/officeart/2005/8/layout/hierarchy6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258F4573-64FE-46BB-9044-AFBF67C58847}">
      <dgm:prSet phldrT="[Tekst]" custT="1"/>
      <dgm:spPr>
        <a:xfrm>
          <a:off x="2590800" y="1577"/>
          <a:ext cx="1066798" cy="579685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hr-HR" sz="900">
              <a:latin typeface="Calibri" panose="020F0502020204030204"/>
              <a:ea typeface="+mn-ea"/>
              <a:cs typeface="+mn-cs"/>
            </a:rPr>
            <a:t>OPĆINA  STARI JANKOVCI         </a:t>
          </a:r>
        </a:p>
      </dgm:t>
    </dgm:pt>
    <dgm:pt modelId="{7AAA86B7-0D90-44AA-B1D2-B7ACD4F46EF4}" type="sibTrans" cxnId="{96BDD69E-4BDA-4E38-8BC9-3164246766AC}">
      <dgm:prSet/>
      <dgm:spPr/>
      <dgm:t>
        <a:bodyPr/>
        <a:lstStyle/>
        <a:p>
          <a:endParaRPr lang="hr-HR" sz="1400"/>
        </a:p>
      </dgm:t>
    </dgm:pt>
    <dgm:pt modelId="{32E2786B-341E-4745-985E-4A41B7BBCD81}" type="parTrans" cxnId="{96BDD69E-4BDA-4E38-8BC9-3164246766AC}">
      <dgm:prSet/>
      <dgm:spPr/>
      <dgm:t>
        <a:bodyPr/>
        <a:lstStyle/>
        <a:p>
          <a:endParaRPr lang="hr-HR" sz="1400"/>
        </a:p>
      </dgm:t>
    </dgm:pt>
    <dgm:pt modelId="{3AA45C17-AC20-4682-9AAF-239F6A67BFCE}">
      <dgm:prSet custT="1"/>
      <dgm:spPr>
        <a:xfrm>
          <a:off x="1483273" y="813137"/>
          <a:ext cx="869528" cy="579685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hr-HR" sz="900">
              <a:latin typeface="Calibri" panose="020F0502020204030204"/>
              <a:ea typeface="+mn-ea"/>
              <a:cs typeface="+mn-cs"/>
            </a:rPr>
            <a:t>OPĆINSKO VIJEĆE</a:t>
          </a:r>
        </a:p>
      </dgm:t>
    </dgm:pt>
    <dgm:pt modelId="{8D845A93-7FED-4CB3-A2A2-22C95EB589BF}" type="sibTrans" cxnId="{569AF680-B9E9-400F-ADB6-E515D65C004E}">
      <dgm:prSet/>
      <dgm:spPr/>
      <dgm:t>
        <a:bodyPr/>
        <a:lstStyle/>
        <a:p>
          <a:endParaRPr lang="hr-HR"/>
        </a:p>
      </dgm:t>
    </dgm:pt>
    <dgm:pt modelId="{26B2A637-8E16-4F1B-A14A-ADE1C6008524}" type="parTrans" cxnId="{569AF680-B9E9-400F-ADB6-E515D65C004E}">
      <dgm:prSet/>
      <dgm:spPr>
        <a:xfrm>
          <a:off x="1918038" y="581263"/>
          <a:ext cx="1206161" cy="231874"/>
        </a:xfrm>
        <a:custGeom>
          <a:avLst/>
          <a:gdLst/>
          <a:ahLst/>
          <a:cxnLst/>
          <a:rect l="0" t="0" r="0" b="0"/>
          <a:pathLst>
            <a:path>
              <a:moveTo>
                <a:pt x="1206161" y="0"/>
              </a:moveTo>
              <a:lnTo>
                <a:pt x="1206161" y="115937"/>
              </a:lnTo>
              <a:lnTo>
                <a:pt x="0" y="115937"/>
              </a:lnTo>
              <a:lnTo>
                <a:pt x="0" y="231874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3022410A-C2C2-47E3-BE4E-4218D3610E3F}">
      <dgm:prSet custT="1"/>
      <dgm:spPr>
        <a:xfrm>
          <a:off x="3895597" y="813137"/>
          <a:ext cx="869528" cy="579685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hr-HR" sz="900">
              <a:latin typeface="Calibri" panose="020F0502020204030204"/>
              <a:ea typeface="+mn-ea"/>
              <a:cs typeface="+mn-cs"/>
            </a:rPr>
            <a:t>NAČELNIK</a:t>
          </a:r>
        </a:p>
      </dgm:t>
    </dgm:pt>
    <dgm:pt modelId="{1A1E2114-733F-408B-98DB-F5757876C983}" type="sibTrans" cxnId="{C1C627EC-5AB1-404E-B8EB-C343006EA6F2}">
      <dgm:prSet/>
      <dgm:spPr/>
      <dgm:t>
        <a:bodyPr/>
        <a:lstStyle/>
        <a:p>
          <a:endParaRPr lang="hr-HR"/>
        </a:p>
      </dgm:t>
    </dgm:pt>
    <dgm:pt modelId="{4755FF4A-4BD6-4C86-97A0-591DD15F2031}" type="parTrans" cxnId="{C1C627EC-5AB1-404E-B8EB-C343006EA6F2}">
      <dgm:prSet/>
      <dgm:spPr>
        <a:xfrm>
          <a:off x="3124200" y="581263"/>
          <a:ext cx="1206161" cy="231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937"/>
              </a:lnTo>
              <a:lnTo>
                <a:pt x="1206161" y="115937"/>
              </a:lnTo>
              <a:lnTo>
                <a:pt x="1206161" y="231874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D525D099-B67E-4E1D-A5B9-DE5A84591BCD}">
      <dgm:prSet custT="1"/>
      <dgm:spPr>
        <a:xfrm>
          <a:off x="2613660" y="813137"/>
          <a:ext cx="1021078" cy="579685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hr-HR" sz="900">
              <a:latin typeface="Calibri" panose="020F0502020204030204"/>
              <a:ea typeface="+mn-ea"/>
              <a:cs typeface="+mn-cs"/>
            </a:rPr>
            <a:t>JEDINSTVENI UPRAVNI ODJEL</a:t>
          </a:r>
        </a:p>
      </dgm:t>
    </dgm:pt>
    <dgm:pt modelId="{BF1FF713-6694-448F-BC85-CD5D5E77EB68}" type="sibTrans" cxnId="{01D2324B-4F37-426E-9FF3-CC5150CE7C3E}">
      <dgm:prSet/>
      <dgm:spPr/>
      <dgm:t>
        <a:bodyPr/>
        <a:lstStyle/>
        <a:p>
          <a:endParaRPr lang="hr-HR"/>
        </a:p>
      </dgm:t>
    </dgm:pt>
    <dgm:pt modelId="{1E40AE28-8AB4-47E3-880A-968774CF480A}" type="parTrans" cxnId="{01D2324B-4F37-426E-9FF3-CC5150CE7C3E}">
      <dgm:prSet/>
      <dgm:spPr>
        <a:xfrm>
          <a:off x="3078479" y="581263"/>
          <a:ext cx="91440" cy="2318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874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AE8DF5EB-4B69-4961-A666-069E670E3678}">
      <dgm:prSet custT="1"/>
      <dgm:spPr>
        <a:xfrm>
          <a:off x="2606039" y="1624697"/>
          <a:ext cx="1036321" cy="579685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hr-HR" sz="900">
              <a:latin typeface="Calibri" panose="020F0502020204030204"/>
              <a:ea typeface="+mn-ea"/>
              <a:cs typeface="+mn-cs"/>
            </a:rPr>
            <a:t>PROČELNICA</a:t>
          </a:r>
        </a:p>
      </dgm:t>
    </dgm:pt>
    <dgm:pt modelId="{196C8E62-DDF9-4273-BAAB-EFE9981CC2C6}" type="sibTrans" cxnId="{0C256FFE-C6F2-420B-9641-32B3D7E2236F}">
      <dgm:prSet/>
      <dgm:spPr/>
      <dgm:t>
        <a:bodyPr/>
        <a:lstStyle/>
        <a:p>
          <a:endParaRPr lang="hr-HR"/>
        </a:p>
      </dgm:t>
    </dgm:pt>
    <dgm:pt modelId="{9D08E35A-21B0-4D96-95D2-732D037BDE01}" type="parTrans" cxnId="{0C256FFE-C6F2-420B-9641-32B3D7E2236F}">
      <dgm:prSet/>
      <dgm:spPr>
        <a:xfrm>
          <a:off x="3078479" y="1392822"/>
          <a:ext cx="91440" cy="2318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874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07A3E557-717A-4FD1-987F-574A41FABC4E}" type="asst">
      <dgm:prSet custT="1"/>
      <dgm:spPr>
        <a:xfrm>
          <a:off x="853439" y="2436256"/>
          <a:ext cx="1460329" cy="579685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hr-HR" sz="900">
              <a:latin typeface="Calibri" panose="020F0502020204030204"/>
              <a:ea typeface="+mn-ea"/>
              <a:cs typeface="+mn-cs"/>
            </a:rPr>
            <a:t>KNJIGOVOĐA</a:t>
          </a:r>
          <a:r>
            <a:rPr lang="hr-HR" sz="1200"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904E4450-8354-4572-8BF4-2C12A90D5BE0}" type="sibTrans" cxnId="{FA3509AD-22F0-40CE-ABD1-6CCEA21CABD8}">
      <dgm:prSet/>
      <dgm:spPr/>
      <dgm:t>
        <a:bodyPr/>
        <a:lstStyle/>
        <a:p>
          <a:endParaRPr lang="hr-HR"/>
        </a:p>
      </dgm:t>
    </dgm:pt>
    <dgm:pt modelId="{3940410C-0399-40EF-94C0-360F9D0207B4}" type="parTrans" cxnId="{FA3509AD-22F0-40CE-ABD1-6CCEA21CABD8}">
      <dgm:prSet/>
      <dgm:spPr>
        <a:xfrm>
          <a:off x="1583604" y="2204382"/>
          <a:ext cx="1540595" cy="231874"/>
        </a:xfrm>
        <a:custGeom>
          <a:avLst/>
          <a:gdLst/>
          <a:ahLst/>
          <a:cxnLst/>
          <a:rect l="0" t="0" r="0" b="0"/>
          <a:pathLst>
            <a:path>
              <a:moveTo>
                <a:pt x="1540595" y="0"/>
              </a:moveTo>
              <a:lnTo>
                <a:pt x="1540595" y="115937"/>
              </a:lnTo>
              <a:lnTo>
                <a:pt x="0" y="115937"/>
              </a:lnTo>
              <a:lnTo>
                <a:pt x="0" y="231874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43EAC035-4C04-4648-823C-5C42F18BD0E5}">
      <dgm:prSet/>
      <dgm:spPr/>
      <dgm:t>
        <a:bodyPr/>
        <a:lstStyle/>
        <a:p>
          <a:r>
            <a:rPr lang="hr-HR"/>
            <a:t>ZAMJENIK NAČELNIKA IZ REDA PREDSTAVNIKA SRPSKE NACIONALNE MANJINE</a:t>
          </a:r>
        </a:p>
      </dgm:t>
    </dgm:pt>
    <dgm:pt modelId="{AB8D4376-A0E7-4FBC-9DCE-408F693BC0FC}" type="parTrans" cxnId="{D08C1449-6769-4952-AF18-B1C0127793EF}">
      <dgm:prSet/>
      <dgm:spPr/>
      <dgm:t>
        <a:bodyPr/>
        <a:lstStyle/>
        <a:p>
          <a:endParaRPr lang="hr-HR"/>
        </a:p>
      </dgm:t>
    </dgm:pt>
    <dgm:pt modelId="{A035A9E9-8397-4A51-90AD-7FF1297FD77B}" type="sibTrans" cxnId="{D08C1449-6769-4952-AF18-B1C0127793EF}">
      <dgm:prSet/>
      <dgm:spPr/>
      <dgm:t>
        <a:bodyPr/>
        <a:lstStyle/>
        <a:p>
          <a:endParaRPr lang="hr-HR"/>
        </a:p>
      </dgm:t>
    </dgm:pt>
    <dgm:pt modelId="{C1E123CB-788F-4E4B-A193-D15493FF7AD1}" type="asst">
      <dgm:prSet custT="1"/>
      <dgm:spPr>
        <a:xfrm>
          <a:off x="2494526" y="2437833"/>
          <a:ext cx="1253233" cy="579685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hr-HR" sz="900">
              <a:latin typeface="Calibri" panose="020F0502020204030204"/>
              <a:ea typeface="+mn-ea"/>
              <a:cs typeface="+mn-cs"/>
            </a:rPr>
            <a:t>ADMINISTRATIVNI</a:t>
          </a:r>
          <a:r>
            <a:rPr lang="hr-HR" sz="1000">
              <a:latin typeface="Calibri" panose="020F0502020204030204"/>
              <a:ea typeface="+mn-ea"/>
              <a:cs typeface="+mn-cs"/>
            </a:rPr>
            <a:t> </a:t>
          </a:r>
          <a:r>
            <a:rPr lang="hr-HR" sz="900">
              <a:latin typeface="Calibri" panose="020F0502020204030204"/>
              <a:ea typeface="+mn-ea"/>
              <a:cs typeface="+mn-cs"/>
            </a:rPr>
            <a:t>TAJNIK</a:t>
          </a:r>
          <a:r>
            <a:rPr lang="hr-HR" sz="1000"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93E36709-5E06-48E0-A3D9-3A3BCCC4789E}" type="sibTrans" cxnId="{9E761061-E3F0-4FE5-85C1-FE71C762F495}">
      <dgm:prSet/>
      <dgm:spPr/>
      <dgm:t>
        <a:bodyPr/>
        <a:lstStyle/>
        <a:p>
          <a:endParaRPr lang="hr-HR"/>
        </a:p>
      </dgm:t>
    </dgm:pt>
    <dgm:pt modelId="{60C76C29-1D57-45CC-AA73-FEF2ABB6D045}" type="parTrans" cxnId="{9E761061-E3F0-4FE5-85C1-FE71C762F495}">
      <dgm:prSet/>
      <dgm:spPr>
        <a:xfrm>
          <a:off x="3075423" y="2204382"/>
          <a:ext cx="91440" cy="233450"/>
        </a:xfrm>
        <a:custGeom>
          <a:avLst/>
          <a:gdLst/>
          <a:ahLst/>
          <a:cxnLst/>
          <a:rect l="0" t="0" r="0" b="0"/>
          <a:pathLst>
            <a:path>
              <a:moveTo>
                <a:pt x="48776" y="0"/>
              </a:moveTo>
              <a:lnTo>
                <a:pt x="48776" y="116725"/>
              </a:lnTo>
              <a:lnTo>
                <a:pt x="45720" y="116725"/>
              </a:lnTo>
              <a:lnTo>
                <a:pt x="45720" y="233450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4DD0F0BE-1B9D-440B-8F27-C633E919037C}" type="asst">
      <dgm:prSet custT="1"/>
      <dgm:spPr/>
      <dgm:t>
        <a:bodyPr/>
        <a:lstStyle/>
        <a:p>
          <a:r>
            <a:rPr lang="hr-HR" sz="900"/>
            <a:t>KOMUNALNI REDAR </a:t>
          </a:r>
        </a:p>
      </dgm:t>
    </dgm:pt>
    <dgm:pt modelId="{49E267B4-6FF9-4996-8976-A86755C8392B}" type="parTrans" cxnId="{0F481FB5-607B-4E33-AB06-03E681AAAF70}">
      <dgm:prSet/>
      <dgm:spPr/>
      <dgm:t>
        <a:bodyPr/>
        <a:lstStyle/>
        <a:p>
          <a:endParaRPr lang="hr-HR"/>
        </a:p>
      </dgm:t>
    </dgm:pt>
    <dgm:pt modelId="{70C9D056-DAB6-494C-972F-C150EEC7F55D}" type="sibTrans" cxnId="{0F481FB5-607B-4E33-AB06-03E681AAAF70}">
      <dgm:prSet/>
      <dgm:spPr/>
      <dgm:t>
        <a:bodyPr/>
        <a:lstStyle/>
        <a:p>
          <a:endParaRPr lang="hr-HR"/>
        </a:p>
      </dgm:t>
    </dgm:pt>
    <dgm:pt modelId="{0D798AC5-4902-432C-82CE-95588A6CEC0A}" type="asst">
      <dgm:prSet custT="1"/>
      <dgm:spPr>
        <a:xfrm>
          <a:off x="4088719" y="2436256"/>
          <a:ext cx="1306240" cy="579685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hr-HR" sz="900">
              <a:latin typeface="Calibri" panose="020F0502020204030204"/>
              <a:ea typeface="+mn-ea"/>
              <a:cs typeface="+mn-cs"/>
            </a:rPr>
            <a:t>SPREMAČICA</a:t>
          </a:r>
        </a:p>
      </dgm:t>
    </dgm:pt>
    <dgm:pt modelId="{2302F779-89D5-45BF-80E6-195C86EFFA42}" type="sibTrans" cxnId="{09E27600-DB58-4420-B101-F9A159082C4E}">
      <dgm:prSet/>
      <dgm:spPr/>
      <dgm:t>
        <a:bodyPr/>
        <a:lstStyle/>
        <a:p>
          <a:endParaRPr lang="hr-HR"/>
        </a:p>
      </dgm:t>
    </dgm:pt>
    <dgm:pt modelId="{B11D5B2B-3166-48C0-B74C-59F9564111EB}" type="parTrans" cxnId="{09E27600-DB58-4420-B101-F9A159082C4E}">
      <dgm:prSet/>
      <dgm:spPr>
        <a:xfrm>
          <a:off x="3124200" y="2204382"/>
          <a:ext cx="1617640" cy="231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937"/>
              </a:lnTo>
              <a:lnTo>
                <a:pt x="1617640" y="115937"/>
              </a:lnTo>
              <a:lnTo>
                <a:pt x="1617640" y="231874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959A1FF4-14DE-4552-9DA4-8A23242700BE}" type="pres">
      <dgm:prSet presAssocID="{7FB8FEEC-41F5-476E-A50E-F133D5BF376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8EEDCCF-926C-4E1E-8BDB-9AAE3E355604}" type="pres">
      <dgm:prSet presAssocID="{7FB8FEEC-41F5-476E-A50E-F133D5BF3765}" presName="hierFlow" presStyleCnt="0"/>
      <dgm:spPr/>
    </dgm:pt>
    <dgm:pt modelId="{AFA0BC5A-6046-4A32-B9F0-1DB86321E158}" type="pres">
      <dgm:prSet presAssocID="{7FB8FEEC-41F5-476E-A50E-F133D5BF376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D0DC4DE-BFC1-4E91-A95E-B6FCAB3C0ACA}" type="pres">
      <dgm:prSet presAssocID="{258F4573-64FE-46BB-9044-AFBF67C58847}" presName="Name14" presStyleCnt="0"/>
      <dgm:spPr/>
    </dgm:pt>
    <dgm:pt modelId="{20DF295C-013A-41C3-8D38-6ADAEF196C9F}" type="pres">
      <dgm:prSet presAssocID="{258F4573-64FE-46BB-9044-AFBF67C58847}" presName="level1Shape" presStyleLbl="node0" presStyleIdx="0" presStyleCnt="1" custScaleX="122687" custLinFactNeighborX="-8055" custLinFactNeighborY="9666">
        <dgm:presLayoutVars>
          <dgm:chPref val="3"/>
        </dgm:presLayoutVars>
      </dgm:prSet>
      <dgm:spPr/>
    </dgm:pt>
    <dgm:pt modelId="{5344E5CE-0C20-479C-AB78-FAFCDD602C25}" type="pres">
      <dgm:prSet presAssocID="{258F4573-64FE-46BB-9044-AFBF67C58847}" presName="hierChild2" presStyleCnt="0"/>
      <dgm:spPr/>
    </dgm:pt>
    <dgm:pt modelId="{B45A8171-9B95-4AC0-9D6F-7377DBEB4A99}" type="pres">
      <dgm:prSet presAssocID="{26B2A637-8E16-4F1B-A14A-ADE1C6008524}" presName="Name19" presStyleLbl="parChTrans1D2" presStyleIdx="0" presStyleCnt="3"/>
      <dgm:spPr/>
    </dgm:pt>
    <dgm:pt modelId="{EF0941D2-1DF1-4756-B2F5-44E4003FF68F}" type="pres">
      <dgm:prSet presAssocID="{3AA45C17-AC20-4682-9AAF-239F6A67BFCE}" presName="Name21" presStyleCnt="0"/>
      <dgm:spPr/>
    </dgm:pt>
    <dgm:pt modelId="{97632FC3-7226-4CB6-9564-60204A95625F}" type="pres">
      <dgm:prSet presAssocID="{3AA45C17-AC20-4682-9AAF-239F6A67BFCE}" presName="level2Shape" presStyleLbl="node2" presStyleIdx="0" presStyleCnt="3"/>
      <dgm:spPr/>
    </dgm:pt>
    <dgm:pt modelId="{1BA732DC-5C92-4036-973D-61DCDD3487B3}" type="pres">
      <dgm:prSet presAssocID="{3AA45C17-AC20-4682-9AAF-239F6A67BFCE}" presName="hierChild3" presStyleCnt="0"/>
      <dgm:spPr/>
    </dgm:pt>
    <dgm:pt modelId="{43F3D627-FFD2-4A62-AF07-58F388B5FCB8}" type="pres">
      <dgm:prSet presAssocID="{1E40AE28-8AB4-47E3-880A-968774CF480A}" presName="Name19" presStyleLbl="parChTrans1D2" presStyleIdx="1" presStyleCnt="3"/>
      <dgm:spPr/>
    </dgm:pt>
    <dgm:pt modelId="{F5874C00-644B-4521-AA85-57238B020467}" type="pres">
      <dgm:prSet presAssocID="{D525D099-B67E-4E1D-A5B9-DE5A84591BCD}" presName="Name21" presStyleCnt="0"/>
      <dgm:spPr/>
    </dgm:pt>
    <dgm:pt modelId="{C43B3FF9-ACBD-42DB-810D-B7CE96248BCD}" type="pres">
      <dgm:prSet presAssocID="{D525D099-B67E-4E1D-A5B9-DE5A84591BCD}" presName="level2Shape" presStyleLbl="node2" presStyleIdx="1" presStyleCnt="3" custScaleX="117429" custLinFactNeighborX="3268" custLinFactNeighborY="-6181"/>
      <dgm:spPr/>
    </dgm:pt>
    <dgm:pt modelId="{A231BA9D-783F-4A40-8830-632F090DA600}" type="pres">
      <dgm:prSet presAssocID="{D525D099-B67E-4E1D-A5B9-DE5A84591BCD}" presName="hierChild3" presStyleCnt="0"/>
      <dgm:spPr/>
    </dgm:pt>
    <dgm:pt modelId="{66D6F060-3423-414E-9752-61BA601AE50B}" type="pres">
      <dgm:prSet presAssocID="{9D08E35A-21B0-4D96-95D2-732D037BDE01}" presName="Name19" presStyleLbl="parChTrans1D3" presStyleIdx="0" presStyleCnt="2"/>
      <dgm:spPr/>
    </dgm:pt>
    <dgm:pt modelId="{2CAFDC2C-7A18-4CEA-8E14-B9A1FFCD8E40}" type="pres">
      <dgm:prSet presAssocID="{AE8DF5EB-4B69-4961-A666-069E670E3678}" presName="Name21" presStyleCnt="0"/>
      <dgm:spPr/>
    </dgm:pt>
    <dgm:pt modelId="{47249593-49D5-4A2E-ACCA-E4FC152AC056}" type="pres">
      <dgm:prSet presAssocID="{AE8DF5EB-4B69-4961-A666-069E670E3678}" presName="level2Shape" presStyleLbl="node3" presStyleIdx="0" presStyleCnt="2" custScaleX="163174" custLinFactNeighborY="1360"/>
      <dgm:spPr/>
    </dgm:pt>
    <dgm:pt modelId="{97245B46-6D0F-462A-8893-E2C3B5715BB3}" type="pres">
      <dgm:prSet presAssocID="{AE8DF5EB-4B69-4961-A666-069E670E3678}" presName="hierChild3" presStyleCnt="0"/>
      <dgm:spPr/>
    </dgm:pt>
    <dgm:pt modelId="{EBE37F5E-F743-4C7E-B0B6-7931FAF4A27F}" type="pres">
      <dgm:prSet presAssocID="{3940410C-0399-40EF-94C0-360F9D0207B4}" presName="Name19" presStyleLbl="parChTrans1D4" presStyleIdx="0" presStyleCnt="4"/>
      <dgm:spPr/>
    </dgm:pt>
    <dgm:pt modelId="{7BEDA7DC-767E-4912-A7BD-3397053A4B8E}" type="pres">
      <dgm:prSet presAssocID="{07A3E557-717A-4FD1-987F-574A41FABC4E}" presName="Name21" presStyleCnt="0"/>
      <dgm:spPr/>
    </dgm:pt>
    <dgm:pt modelId="{8EBE7557-337D-40FA-8927-855A483F2EB6}" type="pres">
      <dgm:prSet presAssocID="{07A3E557-717A-4FD1-987F-574A41FABC4E}" presName="level2Shape" presStyleLbl="asst3" presStyleIdx="0" presStyleCnt="4" custScaleX="152063" custScaleY="101578" custLinFactNeighborX="3408"/>
      <dgm:spPr/>
    </dgm:pt>
    <dgm:pt modelId="{69A54168-A65A-447E-B3BA-170FEA47A885}" type="pres">
      <dgm:prSet presAssocID="{07A3E557-717A-4FD1-987F-574A41FABC4E}" presName="hierChild3" presStyleCnt="0"/>
      <dgm:spPr/>
    </dgm:pt>
    <dgm:pt modelId="{E69BB413-575C-4FF8-9F0E-ED24BDEF7F6F}" type="pres">
      <dgm:prSet presAssocID="{60C76C29-1D57-45CC-AA73-FEF2ABB6D045}" presName="Name19" presStyleLbl="parChTrans1D4" presStyleIdx="1" presStyleCnt="4"/>
      <dgm:spPr/>
    </dgm:pt>
    <dgm:pt modelId="{EFFF0012-55C9-4E0F-9BA0-9E068A8BEED3}" type="pres">
      <dgm:prSet presAssocID="{C1E123CB-788F-4E4B-A193-D15493FF7AD1}" presName="Name21" presStyleCnt="0"/>
      <dgm:spPr/>
    </dgm:pt>
    <dgm:pt modelId="{5E06751C-1A4C-4192-A26C-5BC678ABDFB5}" type="pres">
      <dgm:prSet presAssocID="{C1E123CB-788F-4E4B-A193-D15493FF7AD1}" presName="level2Shape" presStyleLbl="asst3" presStyleIdx="1" presStyleCnt="4" custScaleX="185712" custScaleY="87948" custLinFactNeighborX="-9212" custLinFactNeighborY="272"/>
      <dgm:spPr/>
    </dgm:pt>
    <dgm:pt modelId="{FC88473F-429A-4232-A7FD-1BE80C4B0041}" type="pres">
      <dgm:prSet presAssocID="{C1E123CB-788F-4E4B-A193-D15493FF7AD1}" presName="hierChild3" presStyleCnt="0"/>
      <dgm:spPr/>
    </dgm:pt>
    <dgm:pt modelId="{1669F2E6-4BD7-49E0-B1EE-1A27FF13F5EB}" type="pres">
      <dgm:prSet presAssocID="{49E267B4-6FF9-4996-8976-A86755C8392B}" presName="Name19" presStyleLbl="parChTrans1D4" presStyleIdx="2" presStyleCnt="4"/>
      <dgm:spPr/>
    </dgm:pt>
    <dgm:pt modelId="{E2FDBF26-9AFA-4EB2-A5F3-C06661F31E64}" type="pres">
      <dgm:prSet presAssocID="{4DD0F0BE-1B9D-440B-8F27-C633E919037C}" presName="Name21" presStyleCnt="0"/>
      <dgm:spPr/>
    </dgm:pt>
    <dgm:pt modelId="{687327BC-BD8F-48AE-A5DD-25BAF0D250E0}" type="pres">
      <dgm:prSet presAssocID="{4DD0F0BE-1B9D-440B-8F27-C633E919037C}" presName="level2Shape" presStyleLbl="asst3" presStyleIdx="2" presStyleCnt="4"/>
      <dgm:spPr/>
    </dgm:pt>
    <dgm:pt modelId="{6D6AD78E-B5BB-430D-8950-938DBFEBE60A}" type="pres">
      <dgm:prSet presAssocID="{4DD0F0BE-1B9D-440B-8F27-C633E919037C}" presName="hierChild3" presStyleCnt="0"/>
      <dgm:spPr/>
    </dgm:pt>
    <dgm:pt modelId="{6140681D-AF98-461F-B8A9-7294312A7515}" type="pres">
      <dgm:prSet presAssocID="{B11D5B2B-3166-48C0-B74C-59F9564111EB}" presName="Name19" presStyleLbl="parChTrans1D4" presStyleIdx="3" presStyleCnt="4"/>
      <dgm:spPr/>
    </dgm:pt>
    <dgm:pt modelId="{2F2D495A-4209-4984-9953-9AEC54D2D882}" type="pres">
      <dgm:prSet presAssocID="{0D798AC5-4902-432C-82CE-95588A6CEC0A}" presName="Name21" presStyleCnt="0"/>
      <dgm:spPr/>
    </dgm:pt>
    <dgm:pt modelId="{883FD509-6E38-4350-8D4D-AE34B01CCD9E}" type="pres">
      <dgm:prSet presAssocID="{0D798AC5-4902-432C-82CE-95588A6CEC0A}" presName="level2Shape" presStyleLbl="asst3" presStyleIdx="3" presStyleCnt="4" custScaleX="150224" custLinFactNeighborX="-3433"/>
      <dgm:spPr/>
    </dgm:pt>
    <dgm:pt modelId="{EC7A968D-24F0-4781-8CEF-095666D105B1}" type="pres">
      <dgm:prSet presAssocID="{0D798AC5-4902-432C-82CE-95588A6CEC0A}" presName="hierChild3" presStyleCnt="0"/>
      <dgm:spPr/>
    </dgm:pt>
    <dgm:pt modelId="{DD82EE1B-A84A-4138-A25A-AB5AAE52E025}" type="pres">
      <dgm:prSet presAssocID="{4755FF4A-4BD6-4C86-97A0-591DD15F2031}" presName="Name19" presStyleLbl="parChTrans1D2" presStyleIdx="2" presStyleCnt="3"/>
      <dgm:spPr/>
    </dgm:pt>
    <dgm:pt modelId="{A3490453-448F-41C8-970C-FD12EAB15FE6}" type="pres">
      <dgm:prSet presAssocID="{3022410A-C2C2-47E3-BE4E-4218D3610E3F}" presName="Name21" presStyleCnt="0"/>
      <dgm:spPr/>
    </dgm:pt>
    <dgm:pt modelId="{7ED4C36E-F1EC-4218-997D-BECD51D58699}" type="pres">
      <dgm:prSet presAssocID="{3022410A-C2C2-47E3-BE4E-4218D3610E3F}" presName="level2Shape" presStyleLbl="node2" presStyleIdx="2" presStyleCnt="3"/>
      <dgm:spPr/>
    </dgm:pt>
    <dgm:pt modelId="{2D4A7510-7FA3-4E00-AD89-BEE6ECA6012B}" type="pres">
      <dgm:prSet presAssocID="{3022410A-C2C2-47E3-BE4E-4218D3610E3F}" presName="hierChild3" presStyleCnt="0"/>
      <dgm:spPr/>
    </dgm:pt>
    <dgm:pt modelId="{750343A6-F42B-44FC-B160-80FADE44C316}" type="pres">
      <dgm:prSet presAssocID="{AB8D4376-A0E7-4FBC-9DCE-408F693BC0FC}" presName="Name19" presStyleLbl="parChTrans1D3" presStyleIdx="1" presStyleCnt="2"/>
      <dgm:spPr/>
    </dgm:pt>
    <dgm:pt modelId="{0962EEAC-2439-4224-B186-0E6B8E669A07}" type="pres">
      <dgm:prSet presAssocID="{43EAC035-4C04-4648-823C-5C42F18BD0E5}" presName="Name21" presStyleCnt="0"/>
      <dgm:spPr/>
    </dgm:pt>
    <dgm:pt modelId="{E87949F7-F845-4EE3-98DF-002160715287}" type="pres">
      <dgm:prSet presAssocID="{43EAC035-4C04-4648-823C-5C42F18BD0E5}" presName="level2Shape" presStyleLbl="node3" presStyleIdx="1" presStyleCnt="2"/>
      <dgm:spPr/>
    </dgm:pt>
    <dgm:pt modelId="{CFFB5988-E29B-47A7-B468-C18A63DF90DF}" type="pres">
      <dgm:prSet presAssocID="{43EAC035-4C04-4648-823C-5C42F18BD0E5}" presName="hierChild3" presStyleCnt="0"/>
      <dgm:spPr/>
    </dgm:pt>
    <dgm:pt modelId="{8D889588-897B-4C36-8303-C0A460216E37}" type="pres">
      <dgm:prSet presAssocID="{7FB8FEEC-41F5-476E-A50E-F133D5BF3765}" presName="bgShapesFlow" presStyleCnt="0"/>
      <dgm:spPr/>
    </dgm:pt>
  </dgm:ptLst>
  <dgm:cxnLst>
    <dgm:cxn modelId="{09E27600-DB58-4420-B101-F9A159082C4E}" srcId="{AE8DF5EB-4B69-4961-A666-069E670E3678}" destId="{0D798AC5-4902-432C-82CE-95588A6CEC0A}" srcOrd="3" destOrd="0" parTransId="{B11D5B2B-3166-48C0-B74C-59F9564111EB}" sibTransId="{2302F779-89D5-45BF-80E6-195C86EFFA42}"/>
    <dgm:cxn modelId="{62B4250F-9315-415D-B9CE-5B2F5AFB0BA0}" type="presOf" srcId="{43EAC035-4C04-4648-823C-5C42F18BD0E5}" destId="{E87949F7-F845-4EE3-98DF-002160715287}" srcOrd="0" destOrd="0" presId="urn:microsoft.com/office/officeart/2005/8/layout/hierarchy6"/>
    <dgm:cxn modelId="{DCA23126-E16B-41B7-93BE-A04F44FAF3F8}" type="presOf" srcId="{60C76C29-1D57-45CC-AA73-FEF2ABB6D045}" destId="{E69BB413-575C-4FF8-9F0E-ED24BDEF7F6F}" srcOrd="0" destOrd="0" presId="urn:microsoft.com/office/officeart/2005/8/layout/hierarchy6"/>
    <dgm:cxn modelId="{2BA18829-6862-4FF3-8747-1ADD14C13CD4}" type="presOf" srcId="{258F4573-64FE-46BB-9044-AFBF67C58847}" destId="{20DF295C-013A-41C3-8D38-6ADAEF196C9F}" srcOrd="0" destOrd="0" presId="urn:microsoft.com/office/officeart/2005/8/layout/hierarchy6"/>
    <dgm:cxn modelId="{27EF7332-1ADC-4661-9980-06954B9EB22E}" type="presOf" srcId="{AE8DF5EB-4B69-4961-A666-069E670E3678}" destId="{47249593-49D5-4A2E-ACCA-E4FC152AC056}" srcOrd="0" destOrd="0" presId="urn:microsoft.com/office/officeart/2005/8/layout/hierarchy6"/>
    <dgm:cxn modelId="{2FD1F93E-FF53-48E5-BB17-61425D157EF0}" type="presOf" srcId="{0D798AC5-4902-432C-82CE-95588A6CEC0A}" destId="{883FD509-6E38-4350-8D4D-AE34B01CCD9E}" srcOrd="0" destOrd="0" presId="urn:microsoft.com/office/officeart/2005/8/layout/hierarchy6"/>
    <dgm:cxn modelId="{9E761061-E3F0-4FE5-85C1-FE71C762F495}" srcId="{AE8DF5EB-4B69-4961-A666-069E670E3678}" destId="{C1E123CB-788F-4E4B-A193-D15493FF7AD1}" srcOrd="1" destOrd="0" parTransId="{60C76C29-1D57-45CC-AA73-FEF2ABB6D045}" sibTransId="{93E36709-5E06-48E0-A3D9-3A3BCCC4789E}"/>
    <dgm:cxn modelId="{D08C1449-6769-4952-AF18-B1C0127793EF}" srcId="{3022410A-C2C2-47E3-BE4E-4218D3610E3F}" destId="{43EAC035-4C04-4648-823C-5C42F18BD0E5}" srcOrd="0" destOrd="0" parTransId="{AB8D4376-A0E7-4FBC-9DCE-408F693BC0FC}" sibTransId="{A035A9E9-8397-4A51-90AD-7FF1297FD77B}"/>
    <dgm:cxn modelId="{01D2324B-4F37-426E-9FF3-CC5150CE7C3E}" srcId="{258F4573-64FE-46BB-9044-AFBF67C58847}" destId="{D525D099-B67E-4E1D-A5B9-DE5A84591BCD}" srcOrd="1" destOrd="0" parTransId="{1E40AE28-8AB4-47E3-880A-968774CF480A}" sibTransId="{BF1FF713-6694-448F-BC85-CD5D5E77EB68}"/>
    <dgm:cxn modelId="{B2C6697E-FB1B-453D-8DE8-BC7E2338852D}" type="presOf" srcId="{4DD0F0BE-1B9D-440B-8F27-C633E919037C}" destId="{687327BC-BD8F-48AE-A5DD-25BAF0D250E0}" srcOrd="0" destOrd="0" presId="urn:microsoft.com/office/officeart/2005/8/layout/hierarchy6"/>
    <dgm:cxn modelId="{569AF680-B9E9-400F-ADB6-E515D65C004E}" srcId="{258F4573-64FE-46BB-9044-AFBF67C58847}" destId="{3AA45C17-AC20-4682-9AAF-239F6A67BFCE}" srcOrd="0" destOrd="0" parTransId="{26B2A637-8E16-4F1B-A14A-ADE1C6008524}" sibTransId="{8D845A93-7FED-4CB3-A2A2-22C95EB589BF}"/>
    <dgm:cxn modelId="{E6139584-DC4A-41EA-9670-114147112B49}" type="presOf" srcId="{07A3E557-717A-4FD1-987F-574A41FABC4E}" destId="{8EBE7557-337D-40FA-8927-855A483F2EB6}" srcOrd="0" destOrd="0" presId="urn:microsoft.com/office/officeart/2005/8/layout/hierarchy6"/>
    <dgm:cxn modelId="{F7E9A986-A8F1-4888-84C3-9308237D2CE8}" type="presOf" srcId="{3940410C-0399-40EF-94C0-360F9D0207B4}" destId="{EBE37F5E-F743-4C7E-B0B6-7931FAF4A27F}" srcOrd="0" destOrd="0" presId="urn:microsoft.com/office/officeart/2005/8/layout/hierarchy6"/>
    <dgm:cxn modelId="{E9DA1D97-0E76-4C27-9327-F4780A14F881}" type="presOf" srcId="{26B2A637-8E16-4F1B-A14A-ADE1C6008524}" destId="{B45A8171-9B95-4AC0-9D6F-7377DBEB4A99}" srcOrd="0" destOrd="0" presId="urn:microsoft.com/office/officeart/2005/8/layout/hierarchy6"/>
    <dgm:cxn modelId="{6E34A698-4F0D-49B0-9C14-F8F3675F5265}" type="presOf" srcId="{B11D5B2B-3166-48C0-B74C-59F9564111EB}" destId="{6140681D-AF98-461F-B8A9-7294312A7515}" srcOrd="0" destOrd="0" presId="urn:microsoft.com/office/officeart/2005/8/layout/hierarchy6"/>
    <dgm:cxn modelId="{ACF9D198-E4FE-4CE0-8C29-2DCCFF5E6D47}" type="presOf" srcId="{AB8D4376-A0E7-4FBC-9DCE-408F693BC0FC}" destId="{750343A6-F42B-44FC-B160-80FADE44C316}" srcOrd="0" destOrd="0" presId="urn:microsoft.com/office/officeart/2005/8/layout/hierarchy6"/>
    <dgm:cxn modelId="{96BDD69E-4BDA-4E38-8BC9-3164246766AC}" srcId="{7FB8FEEC-41F5-476E-A50E-F133D5BF3765}" destId="{258F4573-64FE-46BB-9044-AFBF67C58847}" srcOrd="0" destOrd="0" parTransId="{32E2786B-341E-4745-985E-4A41B7BBCD81}" sibTransId="{7AAA86B7-0D90-44AA-B1D2-B7ACD4F46EF4}"/>
    <dgm:cxn modelId="{3DCD70A3-DEBD-4C19-B779-90A853DD366A}" type="presOf" srcId="{4755FF4A-4BD6-4C86-97A0-591DD15F2031}" destId="{DD82EE1B-A84A-4138-A25A-AB5AAE52E025}" srcOrd="0" destOrd="0" presId="urn:microsoft.com/office/officeart/2005/8/layout/hierarchy6"/>
    <dgm:cxn modelId="{FA3509AD-22F0-40CE-ABD1-6CCEA21CABD8}" srcId="{AE8DF5EB-4B69-4961-A666-069E670E3678}" destId="{07A3E557-717A-4FD1-987F-574A41FABC4E}" srcOrd="0" destOrd="0" parTransId="{3940410C-0399-40EF-94C0-360F9D0207B4}" sibTransId="{904E4450-8354-4572-8BF4-2C12A90D5BE0}"/>
    <dgm:cxn modelId="{66A02CAF-8647-44AC-9164-BB65E70CEDDF}" type="presOf" srcId="{49E267B4-6FF9-4996-8976-A86755C8392B}" destId="{1669F2E6-4BD7-49E0-B1EE-1A27FF13F5EB}" srcOrd="0" destOrd="0" presId="urn:microsoft.com/office/officeart/2005/8/layout/hierarchy6"/>
    <dgm:cxn modelId="{5313B7B2-61ED-4F8C-AC4D-A628D3DEE8EA}" type="presOf" srcId="{3022410A-C2C2-47E3-BE4E-4218D3610E3F}" destId="{7ED4C36E-F1EC-4218-997D-BECD51D58699}" srcOrd="0" destOrd="0" presId="urn:microsoft.com/office/officeart/2005/8/layout/hierarchy6"/>
    <dgm:cxn modelId="{0F481FB5-607B-4E33-AB06-03E681AAAF70}" srcId="{AE8DF5EB-4B69-4961-A666-069E670E3678}" destId="{4DD0F0BE-1B9D-440B-8F27-C633E919037C}" srcOrd="2" destOrd="0" parTransId="{49E267B4-6FF9-4996-8976-A86755C8392B}" sibTransId="{70C9D056-DAB6-494C-972F-C150EEC7F55D}"/>
    <dgm:cxn modelId="{13AFE3C8-C34F-49E5-BA03-9CAB3189720B}" type="presOf" srcId="{7FB8FEEC-41F5-476E-A50E-F133D5BF3765}" destId="{959A1FF4-14DE-4552-9DA4-8A23242700BE}" srcOrd="0" destOrd="0" presId="urn:microsoft.com/office/officeart/2005/8/layout/hierarchy6"/>
    <dgm:cxn modelId="{F974C7D6-EB66-46EE-A691-C24718919946}" type="presOf" srcId="{1E40AE28-8AB4-47E3-880A-968774CF480A}" destId="{43F3D627-FFD2-4A62-AF07-58F388B5FCB8}" srcOrd="0" destOrd="0" presId="urn:microsoft.com/office/officeart/2005/8/layout/hierarchy6"/>
    <dgm:cxn modelId="{D0F12FDE-62A9-43C3-999F-FEC1F9F383FC}" type="presOf" srcId="{C1E123CB-788F-4E4B-A193-D15493FF7AD1}" destId="{5E06751C-1A4C-4192-A26C-5BC678ABDFB5}" srcOrd="0" destOrd="0" presId="urn:microsoft.com/office/officeart/2005/8/layout/hierarchy6"/>
    <dgm:cxn modelId="{57CE4DDF-0988-42DE-8272-BABB5914AB33}" type="presOf" srcId="{9D08E35A-21B0-4D96-95D2-732D037BDE01}" destId="{66D6F060-3423-414E-9752-61BA601AE50B}" srcOrd="0" destOrd="0" presId="urn:microsoft.com/office/officeart/2005/8/layout/hierarchy6"/>
    <dgm:cxn modelId="{AE6593EB-8462-4567-A353-9B1AA977E4FB}" type="presOf" srcId="{D525D099-B67E-4E1D-A5B9-DE5A84591BCD}" destId="{C43B3FF9-ACBD-42DB-810D-B7CE96248BCD}" srcOrd="0" destOrd="0" presId="urn:microsoft.com/office/officeart/2005/8/layout/hierarchy6"/>
    <dgm:cxn modelId="{C1C627EC-5AB1-404E-B8EB-C343006EA6F2}" srcId="{258F4573-64FE-46BB-9044-AFBF67C58847}" destId="{3022410A-C2C2-47E3-BE4E-4218D3610E3F}" srcOrd="2" destOrd="0" parTransId="{4755FF4A-4BD6-4C86-97A0-591DD15F2031}" sibTransId="{1A1E2114-733F-408B-98DB-F5757876C983}"/>
    <dgm:cxn modelId="{D4ADAAEC-9BF4-434B-926B-854A5714F968}" type="presOf" srcId="{3AA45C17-AC20-4682-9AAF-239F6A67BFCE}" destId="{97632FC3-7226-4CB6-9564-60204A95625F}" srcOrd="0" destOrd="0" presId="urn:microsoft.com/office/officeart/2005/8/layout/hierarchy6"/>
    <dgm:cxn modelId="{0C256FFE-C6F2-420B-9641-32B3D7E2236F}" srcId="{D525D099-B67E-4E1D-A5B9-DE5A84591BCD}" destId="{AE8DF5EB-4B69-4961-A666-069E670E3678}" srcOrd="0" destOrd="0" parTransId="{9D08E35A-21B0-4D96-95D2-732D037BDE01}" sibTransId="{196C8E62-DDF9-4273-BAAB-EFE9981CC2C6}"/>
    <dgm:cxn modelId="{EE4E9A6A-994A-4D54-8F05-F0304D03DC05}" type="presParOf" srcId="{959A1FF4-14DE-4552-9DA4-8A23242700BE}" destId="{58EEDCCF-926C-4E1E-8BDB-9AAE3E355604}" srcOrd="0" destOrd="0" presId="urn:microsoft.com/office/officeart/2005/8/layout/hierarchy6"/>
    <dgm:cxn modelId="{BFF62FED-A80F-4BAD-B767-89E7E5123F62}" type="presParOf" srcId="{58EEDCCF-926C-4E1E-8BDB-9AAE3E355604}" destId="{AFA0BC5A-6046-4A32-B9F0-1DB86321E158}" srcOrd="0" destOrd="0" presId="urn:microsoft.com/office/officeart/2005/8/layout/hierarchy6"/>
    <dgm:cxn modelId="{9B1DB37B-7A6C-49B6-904B-93C374A2CC14}" type="presParOf" srcId="{AFA0BC5A-6046-4A32-B9F0-1DB86321E158}" destId="{7D0DC4DE-BFC1-4E91-A95E-B6FCAB3C0ACA}" srcOrd="0" destOrd="0" presId="urn:microsoft.com/office/officeart/2005/8/layout/hierarchy6"/>
    <dgm:cxn modelId="{841EC9E4-FB18-4DDC-BA03-E1369623BE1A}" type="presParOf" srcId="{7D0DC4DE-BFC1-4E91-A95E-B6FCAB3C0ACA}" destId="{20DF295C-013A-41C3-8D38-6ADAEF196C9F}" srcOrd="0" destOrd="0" presId="urn:microsoft.com/office/officeart/2005/8/layout/hierarchy6"/>
    <dgm:cxn modelId="{B88B7A9C-49FE-4FBD-8418-9C46D1B97371}" type="presParOf" srcId="{7D0DC4DE-BFC1-4E91-A95E-B6FCAB3C0ACA}" destId="{5344E5CE-0C20-479C-AB78-FAFCDD602C25}" srcOrd="1" destOrd="0" presId="urn:microsoft.com/office/officeart/2005/8/layout/hierarchy6"/>
    <dgm:cxn modelId="{5A1E08EF-B16D-4773-AB02-BE2999F28245}" type="presParOf" srcId="{5344E5CE-0C20-479C-AB78-FAFCDD602C25}" destId="{B45A8171-9B95-4AC0-9D6F-7377DBEB4A99}" srcOrd="0" destOrd="0" presId="urn:microsoft.com/office/officeart/2005/8/layout/hierarchy6"/>
    <dgm:cxn modelId="{584763D1-C873-492B-88F0-4BB79AA603AE}" type="presParOf" srcId="{5344E5CE-0C20-479C-AB78-FAFCDD602C25}" destId="{EF0941D2-1DF1-4756-B2F5-44E4003FF68F}" srcOrd="1" destOrd="0" presId="urn:microsoft.com/office/officeart/2005/8/layout/hierarchy6"/>
    <dgm:cxn modelId="{7FACC8D7-D73C-4928-88DC-97C3B7FB5B11}" type="presParOf" srcId="{EF0941D2-1DF1-4756-B2F5-44E4003FF68F}" destId="{97632FC3-7226-4CB6-9564-60204A95625F}" srcOrd="0" destOrd="0" presId="urn:microsoft.com/office/officeart/2005/8/layout/hierarchy6"/>
    <dgm:cxn modelId="{C3965F9A-2E61-404A-A746-EDA66C6AA2A2}" type="presParOf" srcId="{EF0941D2-1DF1-4756-B2F5-44E4003FF68F}" destId="{1BA732DC-5C92-4036-973D-61DCDD3487B3}" srcOrd="1" destOrd="0" presId="urn:microsoft.com/office/officeart/2005/8/layout/hierarchy6"/>
    <dgm:cxn modelId="{DAC3A4AF-5532-439A-92B7-6C5AA7879251}" type="presParOf" srcId="{5344E5CE-0C20-479C-AB78-FAFCDD602C25}" destId="{43F3D627-FFD2-4A62-AF07-58F388B5FCB8}" srcOrd="2" destOrd="0" presId="urn:microsoft.com/office/officeart/2005/8/layout/hierarchy6"/>
    <dgm:cxn modelId="{A1FB8281-6A16-41D5-A60A-885E4B5173BC}" type="presParOf" srcId="{5344E5CE-0C20-479C-AB78-FAFCDD602C25}" destId="{F5874C00-644B-4521-AA85-57238B020467}" srcOrd="3" destOrd="0" presId="urn:microsoft.com/office/officeart/2005/8/layout/hierarchy6"/>
    <dgm:cxn modelId="{1465C688-F75D-46E3-9658-380CD50156F4}" type="presParOf" srcId="{F5874C00-644B-4521-AA85-57238B020467}" destId="{C43B3FF9-ACBD-42DB-810D-B7CE96248BCD}" srcOrd="0" destOrd="0" presId="urn:microsoft.com/office/officeart/2005/8/layout/hierarchy6"/>
    <dgm:cxn modelId="{61206396-E8D5-40A3-AD6F-712CB671A339}" type="presParOf" srcId="{F5874C00-644B-4521-AA85-57238B020467}" destId="{A231BA9D-783F-4A40-8830-632F090DA600}" srcOrd="1" destOrd="0" presId="urn:microsoft.com/office/officeart/2005/8/layout/hierarchy6"/>
    <dgm:cxn modelId="{C9DCCB9E-B0C0-468B-9160-E692797B6908}" type="presParOf" srcId="{A231BA9D-783F-4A40-8830-632F090DA600}" destId="{66D6F060-3423-414E-9752-61BA601AE50B}" srcOrd="0" destOrd="0" presId="urn:microsoft.com/office/officeart/2005/8/layout/hierarchy6"/>
    <dgm:cxn modelId="{DA1869B7-6A35-4FF0-87F3-F1AB7DC2E46F}" type="presParOf" srcId="{A231BA9D-783F-4A40-8830-632F090DA600}" destId="{2CAFDC2C-7A18-4CEA-8E14-B9A1FFCD8E40}" srcOrd="1" destOrd="0" presId="urn:microsoft.com/office/officeart/2005/8/layout/hierarchy6"/>
    <dgm:cxn modelId="{9E9DB063-00F8-4B2B-8218-92E5FFED6424}" type="presParOf" srcId="{2CAFDC2C-7A18-4CEA-8E14-B9A1FFCD8E40}" destId="{47249593-49D5-4A2E-ACCA-E4FC152AC056}" srcOrd="0" destOrd="0" presId="urn:microsoft.com/office/officeart/2005/8/layout/hierarchy6"/>
    <dgm:cxn modelId="{34D69A2B-EC49-4007-B13B-484F44977634}" type="presParOf" srcId="{2CAFDC2C-7A18-4CEA-8E14-B9A1FFCD8E40}" destId="{97245B46-6D0F-462A-8893-E2C3B5715BB3}" srcOrd="1" destOrd="0" presId="urn:microsoft.com/office/officeart/2005/8/layout/hierarchy6"/>
    <dgm:cxn modelId="{FD7175CA-1B66-467D-B13E-B0759E599AD8}" type="presParOf" srcId="{97245B46-6D0F-462A-8893-E2C3B5715BB3}" destId="{EBE37F5E-F743-4C7E-B0B6-7931FAF4A27F}" srcOrd="0" destOrd="0" presId="urn:microsoft.com/office/officeart/2005/8/layout/hierarchy6"/>
    <dgm:cxn modelId="{1F91FA7B-9C63-44B0-B820-31992AAFB204}" type="presParOf" srcId="{97245B46-6D0F-462A-8893-E2C3B5715BB3}" destId="{7BEDA7DC-767E-4912-A7BD-3397053A4B8E}" srcOrd="1" destOrd="0" presId="urn:microsoft.com/office/officeart/2005/8/layout/hierarchy6"/>
    <dgm:cxn modelId="{A92FC22A-0FC5-4E10-8203-16AAF636BAF0}" type="presParOf" srcId="{7BEDA7DC-767E-4912-A7BD-3397053A4B8E}" destId="{8EBE7557-337D-40FA-8927-855A483F2EB6}" srcOrd="0" destOrd="0" presId="urn:microsoft.com/office/officeart/2005/8/layout/hierarchy6"/>
    <dgm:cxn modelId="{FEC271C1-A09B-4DA6-8DDF-0C7C9DD59E9D}" type="presParOf" srcId="{7BEDA7DC-767E-4912-A7BD-3397053A4B8E}" destId="{69A54168-A65A-447E-B3BA-170FEA47A885}" srcOrd="1" destOrd="0" presId="urn:microsoft.com/office/officeart/2005/8/layout/hierarchy6"/>
    <dgm:cxn modelId="{2B12A610-DDD9-4996-A86D-D12455D85FDD}" type="presParOf" srcId="{97245B46-6D0F-462A-8893-E2C3B5715BB3}" destId="{E69BB413-575C-4FF8-9F0E-ED24BDEF7F6F}" srcOrd="2" destOrd="0" presId="urn:microsoft.com/office/officeart/2005/8/layout/hierarchy6"/>
    <dgm:cxn modelId="{97BF2120-D6B2-47C7-97FE-FD5E7A4B4387}" type="presParOf" srcId="{97245B46-6D0F-462A-8893-E2C3B5715BB3}" destId="{EFFF0012-55C9-4E0F-9BA0-9E068A8BEED3}" srcOrd="3" destOrd="0" presId="urn:microsoft.com/office/officeart/2005/8/layout/hierarchy6"/>
    <dgm:cxn modelId="{E0CF96AB-C13D-4524-97EE-C76C0F133742}" type="presParOf" srcId="{EFFF0012-55C9-4E0F-9BA0-9E068A8BEED3}" destId="{5E06751C-1A4C-4192-A26C-5BC678ABDFB5}" srcOrd="0" destOrd="0" presId="urn:microsoft.com/office/officeart/2005/8/layout/hierarchy6"/>
    <dgm:cxn modelId="{E8A0A0D0-02E6-4162-B96E-E43CDF48F8A5}" type="presParOf" srcId="{EFFF0012-55C9-4E0F-9BA0-9E068A8BEED3}" destId="{FC88473F-429A-4232-A7FD-1BE80C4B0041}" srcOrd="1" destOrd="0" presId="urn:microsoft.com/office/officeart/2005/8/layout/hierarchy6"/>
    <dgm:cxn modelId="{49252BE4-DECB-44F8-8941-FDFAD3C60040}" type="presParOf" srcId="{97245B46-6D0F-462A-8893-E2C3B5715BB3}" destId="{1669F2E6-4BD7-49E0-B1EE-1A27FF13F5EB}" srcOrd="4" destOrd="0" presId="urn:microsoft.com/office/officeart/2005/8/layout/hierarchy6"/>
    <dgm:cxn modelId="{770C8A9A-626A-4AB0-B4F6-0858A5418011}" type="presParOf" srcId="{97245B46-6D0F-462A-8893-E2C3B5715BB3}" destId="{E2FDBF26-9AFA-4EB2-A5F3-C06661F31E64}" srcOrd="5" destOrd="0" presId="urn:microsoft.com/office/officeart/2005/8/layout/hierarchy6"/>
    <dgm:cxn modelId="{11A10E71-1A2C-4BF4-ABF3-595E556D3E80}" type="presParOf" srcId="{E2FDBF26-9AFA-4EB2-A5F3-C06661F31E64}" destId="{687327BC-BD8F-48AE-A5DD-25BAF0D250E0}" srcOrd="0" destOrd="0" presId="urn:microsoft.com/office/officeart/2005/8/layout/hierarchy6"/>
    <dgm:cxn modelId="{3676E0B4-DEC9-4B44-938E-22F86A35A7B6}" type="presParOf" srcId="{E2FDBF26-9AFA-4EB2-A5F3-C06661F31E64}" destId="{6D6AD78E-B5BB-430D-8950-938DBFEBE60A}" srcOrd="1" destOrd="0" presId="urn:microsoft.com/office/officeart/2005/8/layout/hierarchy6"/>
    <dgm:cxn modelId="{A300405F-8963-4ED2-82D9-C2C1A44443C6}" type="presParOf" srcId="{97245B46-6D0F-462A-8893-E2C3B5715BB3}" destId="{6140681D-AF98-461F-B8A9-7294312A7515}" srcOrd="6" destOrd="0" presId="urn:microsoft.com/office/officeart/2005/8/layout/hierarchy6"/>
    <dgm:cxn modelId="{68827104-6D59-42FC-8B22-6DF1AE1E0054}" type="presParOf" srcId="{97245B46-6D0F-462A-8893-E2C3B5715BB3}" destId="{2F2D495A-4209-4984-9953-9AEC54D2D882}" srcOrd="7" destOrd="0" presId="urn:microsoft.com/office/officeart/2005/8/layout/hierarchy6"/>
    <dgm:cxn modelId="{BAD1D28F-7D18-46FD-B0D1-B44260698615}" type="presParOf" srcId="{2F2D495A-4209-4984-9953-9AEC54D2D882}" destId="{883FD509-6E38-4350-8D4D-AE34B01CCD9E}" srcOrd="0" destOrd="0" presId="urn:microsoft.com/office/officeart/2005/8/layout/hierarchy6"/>
    <dgm:cxn modelId="{DBF43C22-00AA-4942-A56F-7CF936FFDF4A}" type="presParOf" srcId="{2F2D495A-4209-4984-9953-9AEC54D2D882}" destId="{EC7A968D-24F0-4781-8CEF-095666D105B1}" srcOrd="1" destOrd="0" presId="urn:microsoft.com/office/officeart/2005/8/layout/hierarchy6"/>
    <dgm:cxn modelId="{AF00EAC0-293E-45FB-AE47-CE8B5D7346BC}" type="presParOf" srcId="{5344E5CE-0C20-479C-AB78-FAFCDD602C25}" destId="{DD82EE1B-A84A-4138-A25A-AB5AAE52E025}" srcOrd="4" destOrd="0" presId="urn:microsoft.com/office/officeart/2005/8/layout/hierarchy6"/>
    <dgm:cxn modelId="{9341EE29-0582-47EB-AE54-F58B1BC77381}" type="presParOf" srcId="{5344E5CE-0C20-479C-AB78-FAFCDD602C25}" destId="{A3490453-448F-41C8-970C-FD12EAB15FE6}" srcOrd="5" destOrd="0" presId="urn:microsoft.com/office/officeart/2005/8/layout/hierarchy6"/>
    <dgm:cxn modelId="{1A3C9FDB-E1E1-4106-A5DD-E25D1EDA0D3C}" type="presParOf" srcId="{A3490453-448F-41C8-970C-FD12EAB15FE6}" destId="{7ED4C36E-F1EC-4218-997D-BECD51D58699}" srcOrd="0" destOrd="0" presId="urn:microsoft.com/office/officeart/2005/8/layout/hierarchy6"/>
    <dgm:cxn modelId="{AFD8C266-0DFE-44CB-83E4-C0D5EDB518EC}" type="presParOf" srcId="{A3490453-448F-41C8-970C-FD12EAB15FE6}" destId="{2D4A7510-7FA3-4E00-AD89-BEE6ECA6012B}" srcOrd="1" destOrd="0" presId="urn:microsoft.com/office/officeart/2005/8/layout/hierarchy6"/>
    <dgm:cxn modelId="{D25F159C-5FE9-406A-89F0-FB1A05685FE2}" type="presParOf" srcId="{2D4A7510-7FA3-4E00-AD89-BEE6ECA6012B}" destId="{750343A6-F42B-44FC-B160-80FADE44C316}" srcOrd="0" destOrd="0" presId="urn:microsoft.com/office/officeart/2005/8/layout/hierarchy6"/>
    <dgm:cxn modelId="{52FA5C09-1629-4D68-B6F5-66B3F08DD3DF}" type="presParOf" srcId="{2D4A7510-7FA3-4E00-AD89-BEE6ECA6012B}" destId="{0962EEAC-2439-4224-B186-0E6B8E669A07}" srcOrd="1" destOrd="0" presId="urn:microsoft.com/office/officeart/2005/8/layout/hierarchy6"/>
    <dgm:cxn modelId="{5D64D089-8CA3-44BB-A650-8D6FCA6CCFCE}" type="presParOf" srcId="{0962EEAC-2439-4224-B186-0E6B8E669A07}" destId="{E87949F7-F845-4EE3-98DF-002160715287}" srcOrd="0" destOrd="0" presId="urn:microsoft.com/office/officeart/2005/8/layout/hierarchy6"/>
    <dgm:cxn modelId="{DDD29181-11FF-43EE-B5C3-80B7267F68D6}" type="presParOf" srcId="{0962EEAC-2439-4224-B186-0E6B8E669A07}" destId="{CFFB5988-E29B-47A7-B468-C18A63DF90DF}" srcOrd="1" destOrd="0" presId="urn:microsoft.com/office/officeart/2005/8/layout/hierarchy6"/>
    <dgm:cxn modelId="{D805F327-D3DF-4144-8BCD-6CDAA0050619}" type="presParOf" srcId="{959A1FF4-14DE-4552-9DA4-8A23242700BE}" destId="{8D889588-897B-4C36-8303-C0A460216E3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DF295C-013A-41C3-8D38-6ADAEF196C9F}">
      <dsp:nvSpPr>
        <dsp:cNvPr id="0" name=""/>
        <dsp:cNvSpPr/>
      </dsp:nvSpPr>
      <dsp:spPr>
        <a:xfrm>
          <a:off x="2362711" y="232140"/>
          <a:ext cx="1031174" cy="560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>
              <a:latin typeface="Calibri" panose="020F0502020204030204"/>
              <a:ea typeface="+mn-ea"/>
              <a:cs typeface="+mn-cs"/>
            </a:rPr>
            <a:t>OPĆINA  STARI JANKOVCI         </a:t>
          </a:r>
        </a:p>
      </dsp:txBody>
      <dsp:txXfrm>
        <a:off x="2379122" y="248551"/>
        <a:ext cx="998352" cy="527505"/>
      </dsp:txXfrm>
    </dsp:sp>
    <dsp:sp modelId="{B45A8171-9B95-4AC0-9D6F-7377DBEB4A99}">
      <dsp:nvSpPr>
        <dsp:cNvPr id="0" name=""/>
        <dsp:cNvSpPr/>
      </dsp:nvSpPr>
      <dsp:spPr>
        <a:xfrm>
          <a:off x="1683995" y="792468"/>
          <a:ext cx="1194303" cy="169969"/>
        </a:xfrm>
        <a:custGeom>
          <a:avLst/>
          <a:gdLst/>
          <a:ahLst/>
          <a:cxnLst/>
          <a:rect l="0" t="0" r="0" b="0"/>
          <a:pathLst>
            <a:path>
              <a:moveTo>
                <a:pt x="1206161" y="0"/>
              </a:moveTo>
              <a:lnTo>
                <a:pt x="1206161" y="115937"/>
              </a:lnTo>
              <a:lnTo>
                <a:pt x="0" y="115937"/>
              </a:lnTo>
              <a:lnTo>
                <a:pt x="0" y="2318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32FC3-7226-4CB6-9564-60204A95625F}">
      <dsp:nvSpPr>
        <dsp:cNvPr id="0" name=""/>
        <dsp:cNvSpPr/>
      </dsp:nvSpPr>
      <dsp:spPr>
        <a:xfrm>
          <a:off x="1263749" y="962437"/>
          <a:ext cx="840491" cy="560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>
              <a:latin typeface="Calibri" panose="020F0502020204030204"/>
              <a:ea typeface="+mn-ea"/>
              <a:cs typeface="+mn-cs"/>
            </a:rPr>
            <a:t>OPĆINSKO VIJEĆE</a:t>
          </a:r>
        </a:p>
      </dsp:txBody>
      <dsp:txXfrm>
        <a:off x="1280160" y="978848"/>
        <a:ext cx="807669" cy="527505"/>
      </dsp:txXfrm>
    </dsp:sp>
    <dsp:sp modelId="{43F3D627-FFD2-4A62-AF07-58F388B5FCB8}">
      <dsp:nvSpPr>
        <dsp:cNvPr id="0" name=""/>
        <dsp:cNvSpPr/>
      </dsp:nvSpPr>
      <dsp:spPr>
        <a:xfrm>
          <a:off x="2831627" y="792468"/>
          <a:ext cx="91440" cy="1353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8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B3FF9-ACBD-42DB-810D-B7CE96248BCD}">
      <dsp:nvSpPr>
        <dsp:cNvPr id="0" name=""/>
        <dsp:cNvSpPr/>
      </dsp:nvSpPr>
      <dsp:spPr>
        <a:xfrm>
          <a:off x="2383856" y="927804"/>
          <a:ext cx="986981" cy="560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>
              <a:latin typeface="Calibri" panose="020F0502020204030204"/>
              <a:ea typeface="+mn-ea"/>
              <a:cs typeface="+mn-cs"/>
            </a:rPr>
            <a:t>JEDINSTVENI UPRAVNI ODJEL</a:t>
          </a:r>
        </a:p>
      </dsp:txBody>
      <dsp:txXfrm>
        <a:off x="2400267" y="944215"/>
        <a:ext cx="954159" cy="527505"/>
      </dsp:txXfrm>
    </dsp:sp>
    <dsp:sp modelId="{66D6F060-3423-414E-9752-61BA601AE50B}">
      <dsp:nvSpPr>
        <dsp:cNvPr id="0" name=""/>
        <dsp:cNvSpPr/>
      </dsp:nvSpPr>
      <dsp:spPr>
        <a:xfrm>
          <a:off x="2804160" y="1488132"/>
          <a:ext cx="91440" cy="2663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8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249593-49D5-4A2E-ACCA-E4FC152AC056}">
      <dsp:nvSpPr>
        <dsp:cNvPr id="0" name=""/>
        <dsp:cNvSpPr/>
      </dsp:nvSpPr>
      <dsp:spPr>
        <a:xfrm>
          <a:off x="2164147" y="1754517"/>
          <a:ext cx="1371464" cy="560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>
              <a:latin typeface="Calibri" panose="020F0502020204030204"/>
              <a:ea typeface="+mn-ea"/>
              <a:cs typeface="+mn-cs"/>
            </a:rPr>
            <a:t>PROČELNICA</a:t>
          </a:r>
        </a:p>
      </dsp:txBody>
      <dsp:txXfrm>
        <a:off x="2180558" y="1770928"/>
        <a:ext cx="1338642" cy="527505"/>
      </dsp:txXfrm>
    </dsp:sp>
    <dsp:sp modelId="{EBE37F5E-F743-4C7E-B0B6-7931FAF4A27F}">
      <dsp:nvSpPr>
        <dsp:cNvPr id="0" name=""/>
        <dsp:cNvSpPr/>
      </dsp:nvSpPr>
      <dsp:spPr>
        <a:xfrm>
          <a:off x="668299" y="2314845"/>
          <a:ext cx="2181580" cy="216510"/>
        </a:xfrm>
        <a:custGeom>
          <a:avLst/>
          <a:gdLst/>
          <a:ahLst/>
          <a:cxnLst/>
          <a:rect l="0" t="0" r="0" b="0"/>
          <a:pathLst>
            <a:path>
              <a:moveTo>
                <a:pt x="1540595" y="0"/>
              </a:moveTo>
              <a:lnTo>
                <a:pt x="1540595" y="115937"/>
              </a:lnTo>
              <a:lnTo>
                <a:pt x="0" y="115937"/>
              </a:lnTo>
              <a:lnTo>
                <a:pt x="0" y="2318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E7557-337D-40FA-8927-855A483F2EB6}">
      <dsp:nvSpPr>
        <dsp:cNvPr id="0" name=""/>
        <dsp:cNvSpPr/>
      </dsp:nvSpPr>
      <dsp:spPr>
        <a:xfrm>
          <a:off x="29260" y="2531356"/>
          <a:ext cx="1278077" cy="5691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>
              <a:latin typeface="Calibri" panose="020F0502020204030204"/>
              <a:ea typeface="+mn-ea"/>
              <a:cs typeface="+mn-cs"/>
            </a:rPr>
            <a:t>KNJIGOVOĐA</a:t>
          </a:r>
          <a:r>
            <a:rPr lang="hr-HR" sz="1200" kern="1200"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45930" y="2548026"/>
        <a:ext cx="1244737" cy="535829"/>
      </dsp:txXfrm>
    </dsp:sp>
    <dsp:sp modelId="{E69BB413-575C-4FF8-9F0E-ED24BDEF7F6F}">
      <dsp:nvSpPr>
        <dsp:cNvPr id="0" name=""/>
        <dsp:cNvSpPr/>
      </dsp:nvSpPr>
      <dsp:spPr>
        <a:xfrm>
          <a:off x="2233862" y="2314845"/>
          <a:ext cx="616017" cy="218034"/>
        </a:xfrm>
        <a:custGeom>
          <a:avLst/>
          <a:gdLst/>
          <a:ahLst/>
          <a:cxnLst/>
          <a:rect l="0" t="0" r="0" b="0"/>
          <a:pathLst>
            <a:path>
              <a:moveTo>
                <a:pt x="48776" y="0"/>
              </a:moveTo>
              <a:lnTo>
                <a:pt x="48776" y="116725"/>
              </a:lnTo>
              <a:lnTo>
                <a:pt x="45720" y="116725"/>
              </a:lnTo>
              <a:lnTo>
                <a:pt x="45720" y="2334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06751C-1A4C-4192-A26C-5BC678ABDFB5}">
      <dsp:nvSpPr>
        <dsp:cNvPr id="0" name=""/>
        <dsp:cNvSpPr/>
      </dsp:nvSpPr>
      <dsp:spPr>
        <a:xfrm>
          <a:off x="1453415" y="2532880"/>
          <a:ext cx="1560894" cy="4927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>
              <a:latin typeface="Calibri" panose="020F0502020204030204"/>
              <a:ea typeface="+mn-ea"/>
              <a:cs typeface="+mn-cs"/>
            </a:rPr>
            <a:t>ADMINISTRATIVNI</a:t>
          </a:r>
          <a:r>
            <a:rPr lang="hr-HR" sz="1000" kern="1200">
              <a:latin typeface="Calibri" panose="020F0502020204030204"/>
              <a:ea typeface="+mn-ea"/>
              <a:cs typeface="+mn-cs"/>
            </a:rPr>
            <a:t> </a:t>
          </a:r>
          <a:r>
            <a:rPr lang="hr-HR" sz="900" kern="1200">
              <a:latin typeface="Calibri" panose="020F0502020204030204"/>
              <a:ea typeface="+mn-ea"/>
              <a:cs typeface="+mn-cs"/>
            </a:rPr>
            <a:t>TAJNIK</a:t>
          </a:r>
          <a:r>
            <a:rPr lang="hr-HR" sz="1000" kern="1200"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467849" y="2547314"/>
        <a:ext cx="1532026" cy="463929"/>
      </dsp:txXfrm>
    </dsp:sp>
    <dsp:sp modelId="{1669F2E6-4BD7-49E0-B1EE-1A27FF13F5EB}">
      <dsp:nvSpPr>
        <dsp:cNvPr id="0" name=""/>
        <dsp:cNvSpPr/>
      </dsp:nvSpPr>
      <dsp:spPr>
        <a:xfrm>
          <a:off x="2849880" y="2314845"/>
          <a:ext cx="914249" cy="216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255"/>
              </a:lnTo>
              <a:lnTo>
                <a:pt x="914249" y="108255"/>
              </a:lnTo>
              <a:lnTo>
                <a:pt x="914249" y="2165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7327BC-BD8F-48AE-A5DD-25BAF0D250E0}">
      <dsp:nvSpPr>
        <dsp:cNvPr id="0" name=""/>
        <dsp:cNvSpPr/>
      </dsp:nvSpPr>
      <dsp:spPr>
        <a:xfrm>
          <a:off x="3343883" y="2531356"/>
          <a:ext cx="840491" cy="560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/>
            <a:t>KOMUNALNI REDAR </a:t>
          </a:r>
        </a:p>
      </dsp:txBody>
      <dsp:txXfrm>
        <a:off x="3360294" y="2547767"/>
        <a:ext cx="807669" cy="527505"/>
      </dsp:txXfrm>
    </dsp:sp>
    <dsp:sp modelId="{6140681D-AF98-461F-B8A9-7294312A7515}">
      <dsp:nvSpPr>
        <dsp:cNvPr id="0" name=""/>
        <dsp:cNvSpPr/>
      </dsp:nvSpPr>
      <dsp:spPr>
        <a:xfrm>
          <a:off x="2849880" y="2314845"/>
          <a:ext cx="2189099" cy="216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937"/>
              </a:lnTo>
              <a:lnTo>
                <a:pt x="1617640" y="115937"/>
              </a:lnTo>
              <a:lnTo>
                <a:pt x="1617640" y="2318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FD509-6E38-4350-8D4D-AE34B01CCD9E}">
      <dsp:nvSpPr>
        <dsp:cNvPr id="0" name=""/>
        <dsp:cNvSpPr/>
      </dsp:nvSpPr>
      <dsp:spPr>
        <a:xfrm>
          <a:off x="4407668" y="2531356"/>
          <a:ext cx="1262620" cy="560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>
              <a:latin typeface="Calibri" panose="020F0502020204030204"/>
              <a:ea typeface="+mn-ea"/>
              <a:cs typeface="+mn-cs"/>
            </a:rPr>
            <a:t>SPREMAČICA</a:t>
          </a:r>
        </a:p>
      </dsp:txBody>
      <dsp:txXfrm>
        <a:off x="4424079" y="2547767"/>
        <a:ext cx="1229798" cy="527505"/>
      </dsp:txXfrm>
    </dsp:sp>
    <dsp:sp modelId="{DD82EE1B-A84A-4138-A25A-AB5AAE52E025}">
      <dsp:nvSpPr>
        <dsp:cNvPr id="0" name=""/>
        <dsp:cNvSpPr/>
      </dsp:nvSpPr>
      <dsp:spPr>
        <a:xfrm>
          <a:off x="2878299" y="792468"/>
          <a:ext cx="1329706" cy="169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937"/>
              </a:lnTo>
              <a:lnTo>
                <a:pt x="1206161" y="115937"/>
              </a:lnTo>
              <a:lnTo>
                <a:pt x="1206161" y="2318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4C36E-F1EC-4218-997D-BECD51D58699}">
      <dsp:nvSpPr>
        <dsp:cNvPr id="0" name=""/>
        <dsp:cNvSpPr/>
      </dsp:nvSpPr>
      <dsp:spPr>
        <a:xfrm>
          <a:off x="3787759" y="962437"/>
          <a:ext cx="840491" cy="560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kern="1200">
              <a:latin typeface="Calibri" panose="020F0502020204030204"/>
              <a:ea typeface="+mn-ea"/>
              <a:cs typeface="+mn-cs"/>
            </a:rPr>
            <a:t>NAČELNIK</a:t>
          </a:r>
        </a:p>
      </dsp:txBody>
      <dsp:txXfrm>
        <a:off x="3804170" y="978848"/>
        <a:ext cx="807669" cy="527505"/>
      </dsp:txXfrm>
    </dsp:sp>
    <dsp:sp modelId="{750343A6-F42B-44FC-B160-80FADE44C316}">
      <dsp:nvSpPr>
        <dsp:cNvPr id="0" name=""/>
        <dsp:cNvSpPr/>
      </dsp:nvSpPr>
      <dsp:spPr>
        <a:xfrm>
          <a:off x="4162285" y="1522765"/>
          <a:ext cx="91440" cy="2241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1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7949F7-F845-4EE3-98DF-002160715287}">
      <dsp:nvSpPr>
        <dsp:cNvPr id="0" name=""/>
        <dsp:cNvSpPr/>
      </dsp:nvSpPr>
      <dsp:spPr>
        <a:xfrm>
          <a:off x="3787759" y="1746897"/>
          <a:ext cx="840491" cy="560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600" kern="1200"/>
            <a:t>ZAMJENIK NAČELNIKA IZ REDA PREDSTAVNIKA SRPSKE NACIONALNE MANJINE</a:t>
          </a:r>
        </a:p>
      </dsp:txBody>
      <dsp:txXfrm>
        <a:off x="3804170" y="1763308"/>
        <a:ext cx="807669" cy="527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7A2E-E69E-423A-8070-93BBABBE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6557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Jankovci</cp:lastModifiedBy>
  <cp:revision>2</cp:revision>
  <cp:lastPrinted>2022-01-05T07:11:00Z</cp:lastPrinted>
  <dcterms:created xsi:type="dcterms:W3CDTF">2022-01-05T07:12:00Z</dcterms:created>
  <dcterms:modified xsi:type="dcterms:W3CDTF">2022-01-05T07:12:00Z</dcterms:modified>
</cp:coreProperties>
</file>